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14" w:rsidRDefault="00F40614" w:rsidP="00F40614">
      <w:pPr>
        <w:rPr>
          <w:lang w:val="en-US"/>
        </w:rPr>
      </w:pPr>
    </w:p>
    <w:tbl>
      <w:tblPr>
        <w:tblStyle w:val="ad"/>
        <w:tblW w:w="9659" w:type="dxa"/>
        <w:tblLook w:val="04A0" w:firstRow="1" w:lastRow="0" w:firstColumn="1" w:lastColumn="0" w:noHBand="0" w:noVBand="1"/>
      </w:tblPr>
      <w:tblGrid>
        <w:gridCol w:w="465"/>
        <w:gridCol w:w="2699"/>
        <w:gridCol w:w="130"/>
        <w:gridCol w:w="1369"/>
        <w:gridCol w:w="2037"/>
        <w:gridCol w:w="1478"/>
        <w:gridCol w:w="1481"/>
      </w:tblGrid>
      <w:tr w:rsidR="001B18C8" w:rsidTr="001B18C8">
        <w:trPr>
          <w:trHeight w:val="1225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</w:tcPr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Кол-во,</w:t>
            </w: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Ед. изм.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Марка, тип и другое подробное тех-е описание товара со ссылкой на ГОСТ и ТУ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Сумма без учета НДС</w:t>
            </w:r>
          </w:p>
          <w:p w:rsidR="001B18C8" w:rsidRPr="001B18C8" w:rsidRDefault="001B18C8" w:rsidP="0033208B">
            <w:pPr>
              <w:jc w:val="center"/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За ед</w:t>
            </w: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Сумма</w:t>
            </w:r>
          </w:p>
        </w:tc>
      </w:tr>
      <w:tr w:rsidR="001B18C8" w:rsidTr="001B18C8">
        <w:trPr>
          <w:trHeight w:val="201"/>
        </w:trPr>
        <w:tc>
          <w:tcPr>
            <w:tcW w:w="9659" w:type="dxa"/>
            <w:gridSpan w:val="7"/>
          </w:tcPr>
          <w:p w:rsidR="001B18C8" w:rsidRPr="001B18C8" w:rsidRDefault="001B18C8" w:rsidP="0033208B">
            <w:pPr>
              <w:rPr>
                <w:b/>
                <w:sz w:val="18"/>
                <w:szCs w:val="18"/>
              </w:rPr>
            </w:pPr>
            <w:r w:rsidRPr="001B18C8">
              <w:rPr>
                <w:b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b/>
                <w:sz w:val="18"/>
                <w:szCs w:val="18"/>
                <w:lang w:val="ru-RU"/>
              </w:rPr>
              <w:t xml:space="preserve">                  </w:t>
            </w:r>
            <w:r w:rsidRPr="001B18C8">
              <w:rPr>
                <w:b/>
                <w:sz w:val="18"/>
                <w:szCs w:val="18"/>
              </w:rPr>
              <w:t xml:space="preserve"> Провода </w:t>
            </w:r>
          </w:p>
        </w:tc>
      </w:tr>
      <w:tr w:rsidR="001B18C8" w:rsidTr="001B18C8">
        <w:trPr>
          <w:trHeight w:val="814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Провод сталеалюминиевый неизолированный, ГОСТ 839-80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0,62/0,7 км/т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АС-300/39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201"/>
        </w:trPr>
        <w:tc>
          <w:tcPr>
            <w:tcW w:w="9659" w:type="dxa"/>
            <w:gridSpan w:val="7"/>
          </w:tcPr>
          <w:p w:rsidR="001B18C8" w:rsidRPr="001B18C8" w:rsidRDefault="001B18C8" w:rsidP="0033208B">
            <w:pPr>
              <w:rPr>
                <w:b/>
                <w:sz w:val="18"/>
                <w:szCs w:val="18"/>
              </w:rPr>
            </w:pPr>
            <w:r w:rsidRPr="001B18C8"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b/>
                <w:sz w:val="18"/>
                <w:szCs w:val="18"/>
                <w:lang w:val="ru-RU"/>
              </w:rPr>
              <w:t xml:space="preserve">              </w:t>
            </w:r>
            <w:r w:rsidRPr="001B18C8">
              <w:rPr>
                <w:b/>
                <w:sz w:val="18"/>
                <w:szCs w:val="18"/>
              </w:rPr>
              <w:t xml:space="preserve"> Изоляторы </w:t>
            </w:r>
          </w:p>
        </w:tc>
      </w:tr>
      <w:tr w:rsidR="001B18C8" w:rsidTr="001B18C8">
        <w:trPr>
          <w:trHeight w:val="814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2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Изоляторы линейные подвесные стеклянные с увеличенным вылетом ребра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</w:t>
            </w: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165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ПСД-70Е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201"/>
        </w:trPr>
        <w:tc>
          <w:tcPr>
            <w:tcW w:w="9659" w:type="dxa"/>
            <w:gridSpan w:val="7"/>
          </w:tcPr>
          <w:p w:rsidR="001B18C8" w:rsidRPr="001B18C8" w:rsidRDefault="001B18C8" w:rsidP="0033208B">
            <w:pPr>
              <w:rPr>
                <w:b/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sz w:val="18"/>
                <w:szCs w:val="18"/>
                <w:lang w:val="ru-RU"/>
              </w:rPr>
              <w:t xml:space="preserve">               </w:t>
            </w:r>
            <w:r w:rsidRPr="001B18C8">
              <w:rPr>
                <w:b/>
                <w:sz w:val="18"/>
                <w:szCs w:val="18"/>
              </w:rPr>
              <w:t xml:space="preserve">Линейная арматура </w:t>
            </w:r>
          </w:p>
        </w:tc>
      </w:tr>
      <w:tr w:rsidR="001B18C8" w:rsidTr="001B18C8">
        <w:trPr>
          <w:trHeight w:val="2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3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Серьга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18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СРС-7-16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4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4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Узел крепления гирлянды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18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КГП-7-3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41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5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Ушко двух лапчатое укороченное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18 шт 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У2К-7-16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2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6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Скоба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72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СК-7-1А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4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7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Коромысло одно реберное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18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К 2-7-1С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612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8</w:t>
            </w:r>
          </w:p>
        </w:tc>
        <w:tc>
          <w:tcPr>
            <w:tcW w:w="269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Звено промежуточное трех лапчатое переходное </w:t>
            </w:r>
          </w:p>
        </w:tc>
        <w:tc>
          <w:tcPr>
            <w:tcW w:w="149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</w:t>
            </w: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36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ПРТ-7-16-2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201"/>
        </w:trPr>
        <w:tc>
          <w:tcPr>
            <w:tcW w:w="9659" w:type="dxa"/>
            <w:gridSpan w:val="7"/>
          </w:tcPr>
          <w:p w:rsidR="001B18C8" w:rsidRPr="001B18C8" w:rsidRDefault="001B18C8" w:rsidP="0033208B">
            <w:pPr>
              <w:rPr>
                <w:b/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sz w:val="18"/>
                <w:szCs w:val="18"/>
                <w:lang w:val="ru-RU"/>
              </w:rPr>
              <w:t xml:space="preserve">                 </w:t>
            </w:r>
            <w:r w:rsidRPr="001B18C8">
              <w:rPr>
                <w:sz w:val="18"/>
                <w:szCs w:val="18"/>
              </w:rPr>
              <w:t xml:space="preserve">  </w:t>
            </w:r>
            <w:r w:rsidRPr="001B18C8">
              <w:rPr>
                <w:b/>
                <w:sz w:val="18"/>
                <w:szCs w:val="18"/>
              </w:rPr>
              <w:t xml:space="preserve">Электротехнические изделия </w:t>
            </w:r>
          </w:p>
        </w:tc>
      </w:tr>
      <w:tr w:rsidR="001B18C8" w:rsidTr="001B18C8">
        <w:trPr>
          <w:trHeight w:val="4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9</w:t>
            </w:r>
          </w:p>
        </w:tc>
        <w:tc>
          <w:tcPr>
            <w:tcW w:w="282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Зажим натяжной прессумый</w:t>
            </w:r>
          </w:p>
        </w:tc>
        <w:tc>
          <w:tcPr>
            <w:tcW w:w="136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36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НАС-330-1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41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10</w:t>
            </w:r>
          </w:p>
        </w:tc>
        <w:tc>
          <w:tcPr>
            <w:tcW w:w="282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Зажим ответви тельный разъемный </w:t>
            </w:r>
          </w:p>
        </w:tc>
        <w:tc>
          <w:tcPr>
            <w:tcW w:w="136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24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РОА-300-1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602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11</w:t>
            </w:r>
          </w:p>
        </w:tc>
        <w:tc>
          <w:tcPr>
            <w:tcW w:w="282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Распорка дистанционная для провода марки АС 300/39</w:t>
            </w:r>
          </w:p>
        </w:tc>
        <w:tc>
          <w:tcPr>
            <w:tcW w:w="136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45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Р-2-120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2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12</w:t>
            </w:r>
          </w:p>
        </w:tc>
        <w:tc>
          <w:tcPr>
            <w:tcW w:w="282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Зажим аппаратный </w:t>
            </w:r>
          </w:p>
        </w:tc>
        <w:tc>
          <w:tcPr>
            <w:tcW w:w="136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6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2А4А-300-4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201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13</w:t>
            </w:r>
          </w:p>
        </w:tc>
        <w:tc>
          <w:tcPr>
            <w:tcW w:w="282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Зажим аппаратный </w:t>
            </w:r>
          </w:p>
        </w:tc>
        <w:tc>
          <w:tcPr>
            <w:tcW w:w="136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6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2А4А-300-3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612"/>
        </w:trPr>
        <w:tc>
          <w:tcPr>
            <w:tcW w:w="465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14</w:t>
            </w:r>
          </w:p>
        </w:tc>
        <w:tc>
          <w:tcPr>
            <w:tcW w:w="282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Шина алюминиевая электротехническая </w:t>
            </w: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ГОСТ 15176-89</w:t>
            </w:r>
          </w:p>
        </w:tc>
        <w:tc>
          <w:tcPr>
            <w:tcW w:w="1369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13 шт</w:t>
            </w:r>
          </w:p>
        </w:tc>
        <w:tc>
          <w:tcPr>
            <w:tcW w:w="2037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АД31 Т</w:t>
            </w:r>
          </w:p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>(12х120х4000мм)</w:t>
            </w:r>
          </w:p>
        </w:tc>
        <w:tc>
          <w:tcPr>
            <w:tcW w:w="1478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  <w:tr w:rsidR="001B18C8" w:rsidTr="001B18C8">
        <w:trPr>
          <w:trHeight w:val="169"/>
        </w:trPr>
        <w:tc>
          <w:tcPr>
            <w:tcW w:w="6700" w:type="dxa"/>
            <w:gridSpan w:val="5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  <w:r w:rsidRPr="001B18C8">
              <w:rPr>
                <w:sz w:val="18"/>
                <w:szCs w:val="18"/>
              </w:rPr>
              <w:t xml:space="preserve">                                                                                                       Итого</w:t>
            </w:r>
          </w:p>
        </w:tc>
        <w:tc>
          <w:tcPr>
            <w:tcW w:w="2959" w:type="dxa"/>
            <w:gridSpan w:val="2"/>
          </w:tcPr>
          <w:p w:rsidR="001B18C8" w:rsidRPr="001B18C8" w:rsidRDefault="001B18C8" w:rsidP="0033208B">
            <w:pPr>
              <w:rPr>
                <w:sz w:val="18"/>
                <w:szCs w:val="18"/>
              </w:rPr>
            </w:pPr>
          </w:p>
        </w:tc>
      </w:tr>
    </w:tbl>
    <w:p w:rsidR="001B18C8" w:rsidRDefault="001B18C8" w:rsidP="001B18C8"/>
    <w:p w:rsidR="00F40614" w:rsidRDefault="00F40614" w:rsidP="000637DE">
      <w:pPr>
        <w:rPr>
          <w:b/>
          <w:bCs/>
          <w:sz w:val="18"/>
          <w:szCs w:val="18"/>
          <w:lang w:val="en-US"/>
        </w:rPr>
      </w:pPr>
      <w:bookmarkStart w:id="0" w:name="_GoBack"/>
      <w:bookmarkEnd w:id="0"/>
      <w:r>
        <w:rPr>
          <w:lang w:val="ru-RU"/>
        </w:rPr>
        <w:t xml:space="preserve">                                               </w:t>
      </w:r>
    </w:p>
    <w:p w:rsidR="00187351" w:rsidRDefault="00187351"/>
    <w:sectPr w:rsidR="001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13" w:rsidRDefault="00594C13" w:rsidP="000637DE">
      <w:r>
        <w:separator/>
      </w:r>
    </w:p>
  </w:endnote>
  <w:endnote w:type="continuationSeparator" w:id="0">
    <w:p w:rsidR="00594C13" w:rsidRDefault="00594C13" w:rsidP="0006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13" w:rsidRDefault="00594C13" w:rsidP="000637DE">
      <w:r>
        <w:separator/>
      </w:r>
    </w:p>
  </w:footnote>
  <w:footnote w:type="continuationSeparator" w:id="0">
    <w:p w:rsidR="00594C13" w:rsidRDefault="00594C13" w:rsidP="0006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3355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14"/>
    <w:rsid w:val="0003743E"/>
    <w:rsid w:val="000637DE"/>
    <w:rsid w:val="00097FA2"/>
    <w:rsid w:val="000B27B5"/>
    <w:rsid w:val="00113F03"/>
    <w:rsid w:val="00150C03"/>
    <w:rsid w:val="00154E11"/>
    <w:rsid w:val="00187351"/>
    <w:rsid w:val="001B18C8"/>
    <w:rsid w:val="002322DE"/>
    <w:rsid w:val="002A009A"/>
    <w:rsid w:val="002A3E9B"/>
    <w:rsid w:val="002F7F9F"/>
    <w:rsid w:val="0033201D"/>
    <w:rsid w:val="0034449E"/>
    <w:rsid w:val="0036796E"/>
    <w:rsid w:val="00594C13"/>
    <w:rsid w:val="005B35E7"/>
    <w:rsid w:val="006E6B3F"/>
    <w:rsid w:val="00777328"/>
    <w:rsid w:val="007946EF"/>
    <w:rsid w:val="007C3D01"/>
    <w:rsid w:val="00874456"/>
    <w:rsid w:val="008B2783"/>
    <w:rsid w:val="008C4653"/>
    <w:rsid w:val="008F3B24"/>
    <w:rsid w:val="00981FA0"/>
    <w:rsid w:val="00A10CA1"/>
    <w:rsid w:val="00AA7221"/>
    <w:rsid w:val="00AC2250"/>
    <w:rsid w:val="00AF5024"/>
    <w:rsid w:val="00B5064C"/>
    <w:rsid w:val="00BA103A"/>
    <w:rsid w:val="00C36DD7"/>
    <w:rsid w:val="00C65792"/>
    <w:rsid w:val="00C96A36"/>
    <w:rsid w:val="00DC3358"/>
    <w:rsid w:val="00DD5515"/>
    <w:rsid w:val="00F051FB"/>
    <w:rsid w:val="00F2602C"/>
    <w:rsid w:val="00F40614"/>
    <w:rsid w:val="00F666F2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BC72D-2C2C-47F1-B4C3-3CDD2C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61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5">
    <w:name w:val="Balloon Text"/>
    <w:basedOn w:val="a"/>
    <w:link w:val="a6"/>
    <w:uiPriority w:val="99"/>
    <w:semiHidden/>
    <w:unhideWhenUsed/>
    <w:rsid w:val="00F40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614"/>
    <w:rPr>
      <w:rFonts w:ascii="Tahoma" w:eastAsia="Times New Roman" w:hAnsi="Tahoma" w:cs="Tahoma"/>
      <w:sz w:val="16"/>
      <w:szCs w:val="16"/>
      <w:lang w:val="tr-TR" w:eastAsia="tr-TR"/>
    </w:rPr>
  </w:style>
  <w:style w:type="paragraph" w:styleId="a7">
    <w:name w:val="Normal (Web)"/>
    <w:basedOn w:val="a"/>
    <w:uiPriority w:val="99"/>
    <w:unhideWhenUsed/>
    <w:rsid w:val="000637DE"/>
    <w:pP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basedOn w:val="a0"/>
    <w:uiPriority w:val="22"/>
    <w:qFormat/>
    <w:rsid w:val="000637DE"/>
    <w:rPr>
      <w:b/>
      <w:bCs/>
    </w:rPr>
  </w:style>
  <w:style w:type="paragraph" w:styleId="a9">
    <w:name w:val="footer"/>
    <w:basedOn w:val="a"/>
    <w:link w:val="aa"/>
    <w:uiPriority w:val="99"/>
    <w:unhideWhenUsed/>
    <w:rsid w:val="00063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37D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b">
    <w:name w:val="Body Text"/>
    <w:basedOn w:val="a"/>
    <w:link w:val="ac"/>
    <w:semiHidden/>
    <w:unhideWhenUsed/>
    <w:rsid w:val="0003743E"/>
    <w:pPr>
      <w:suppressAutoHyphens/>
      <w:spacing w:after="120"/>
    </w:pPr>
    <w:rPr>
      <w:lang w:val="ru-RU" w:eastAsia="ar-SA"/>
    </w:rPr>
  </w:style>
  <w:style w:type="character" w:customStyle="1" w:styleId="ac">
    <w:name w:val="Основной текст Знак"/>
    <w:basedOn w:val="a0"/>
    <w:link w:val="ab"/>
    <w:semiHidden/>
    <w:rsid w:val="000374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98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VHeader">
    <w:name w:val="Section V. Header"/>
    <w:basedOn w:val="a"/>
    <w:rsid w:val="00F2602C"/>
    <w:pPr>
      <w:jc w:val="center"/>
    </w:pPr>
    <w:rPr>
      <w:b/>
      <w:sz w:val="3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62B1-6135-4B80-B4D5-FEC48CB1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23</cp:revision>
  <cp:lastPrinted>2017-07-10T11:25:00Z</cp:lastPrinted>
  <dcterms:created xsi:type="dcterms:W3CDTF">2017-03-17T05:00:00Z</dcterms:created>
  <dcterms:modified xsi:type="dcterms:W3CDTF">2017-07-24T09:26:00Z</dcterms:modified>
</cp:coreProperties>
</file>