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99" w:rsidRDefault="008D1B99" w:rsidP="008D1B99">
      <w:pPr>
        <w:jc w:val="center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872"/>
        <w:gridCol w:w="822"/>
        <w:gridCol w:w="706"/>
        <w:gridCol w:w="2716"/>
      </w:tblGrid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/>
              </w:rPr>
            </w:pPr>
            <w:r w:rsidRPr="008D1B99">
              <w:rPr>
                <w:rFonts w:eastAsia="Calibri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/>
              </w:rPr>
            </w:pPr>
            <w:r w:rsidRPr="008D1B99">
              <w:rPr>
                <w:rFonts w:eastAsia="Calibri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/>
              </w:rPr>
            </w:pPr>
            <w:r w:rsidRPr="008D1B99">
              <w:rPr>
                <w:rFonts w:eastAsia="Calibri" w:cs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8D1B99">
              <w:rPr>
                <w:rFonts w:eastAsia="Calibri" w:cs="Times New Roman"/>
                <w:b/>
                <w:sz w:val="22"/>
                <w:szCs w:val="22"/>
              </w:rPr>
              <w:t>изм</w:t>
            </w:r>
            <w:proofErr w:type="spellEnd"/>
            <w:r w:rsidRPr="008D1B99">
              <w:rPr>
                <w:rFonts w:eastAsia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/>
              </w:rPr>
            </w:pPr>
            <w:r w:rsidRPr="008D1B99">
              <w:rPr>
                <w:rFonts w:eastAsia="Calibri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/>
              </w:rPr>
            </w:pPr>
            <w:r w:rsidRPr="008D1B99">
              <w:rPr>
                <w:rFonts w:eastAsia="Calibri" w:cs="Times New Roman"/>
                <w:b/>
                <w:sz w:val="22"/>
                <w:szCs w:val="22"/>
              </w:rPr>
              <w:t>ГОСТ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tabs>
                <w:tab w:val="left" w:pos="1560"/>
                <w:tab w:val="left" w:pos="4430"/>
              </w:tabs>
              <w:suppressAutoHyphens/>
              <w:ind w:left="-106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Вольтметр щитовой Э-378 0-</w:t>
            </w:r>
            <w:r w:rsidR="00E26869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500В, кл.точн.1,5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Pr="008D1B99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Вольтметр переменного тока аналоговый — стрелочный прибор, применяемый для измерения напряжения в цепях переменного тока. Диапазон измерений от 0 до 500 В. Габариты: L×B×H 160х160х125 мм. Класс точности 1,5. Рабочая температура  от -40 °C  до +50 °C. Положение установки вертикальное. Способы подключения непосредственный.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22261-94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Выключатель 1 клавиша, проходной, наружной установки, белы</w:t>
            </w:r>
            <w:r w:rsidR="00E2686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й </w:t>
            </w:r>
            <w:proofErr w:type="spellStart"/>
            <w:r w:rsidR="00E2686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UNIVersal</w:t>
            </w:r>
            <w:proofErr w:type="spellEnd"/>
            <w:r w:rsidR="00E2686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Олимп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51324.1-2012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5872" w:type="dxa"/>
            <w:vAlign w:val="bottom"/>
          </w:tcPr>
          <w:p w:rsidR="008D1B99" w:rsidRPr="008D1B99" w:rsidRDefault="008D1B99" w:rsidP="00E2686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Выключатель одноклавишный, наружной установки, степень защиты IP 54 IEK ГЕРМЕС PLUS ВС20-1-0-ГПБ.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51324.1-2012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Выключатель скрытой установки 220В 10А IP20.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51324.1-2012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5872" w:type="dxa"/>
          </w:tcPr>
          <w:p w:rsidR="008D1B99" w:rsidRPr="008D1B99" w:rsidRDefault="008D1B99" w:rsidP="00E2686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Выключатель Т5М. </w:t>
            </w:r>
            <w:r w:rsidR="00E2686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Выключатель для коммути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рования цепей переменного и постоянного тока напряжением до 220В и максимальным током до 16А,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IP56, </w:t>
            </w: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два сальника.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5872" w:type="dxa"/>
          </w:tcPr>
          <w:p w:rsidR="008D1B99" w:rsidRPr="008D1B99" w:rsidRDefault="008D1B99" w:rsidP="00E2686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Выключатель кнопочный КЕ 011-У2-исп.1 красный 2з 10А 660В IP40.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en-US"/>
              </w:rPr>
              <w:t>Кнопка для монтажа на лицевую панель. Напряжение 660В. Номинальный ток 10А. Род тока - переменный/постоянный. Исполнение - без фиксации. Цвет красный. Количество НО контактов 2. Степень защиты IP40. Диаметр установочного отверстия 30мм.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ГОСТ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IEC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60947-5-1-2014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5872" w:type="dxa"/>
          </w:tcPr>
          <w:p w:rsidR="008D1B99" w:rsidRPr="008D1B99" w:rsidRDefault="008D1B99" w:rsidP="00E2686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Выключатель кнопочный КЕ 011-У2-исп.1 зеленый 2з 10А 660В IP40.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en-US"/>
              </w:rPr>
              <w:t>Кнопка для монтажа на лицевую панель. Напряжение 660В. Номинальный ток 10А. Род тока - переменный/постоянный. Исполнение - без фиксации. Цвет зеленый. Количество НО контактов 2. Степень защиты IP40. Диаметр установочного отверстия 30мм.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ГОСТ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IEC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60947-5-1-2014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Вязка спиральная изолированная ВС 35/50 (СО35)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E2686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Греющий кабе</w:t>
            </w:r>
            <w:r w:rsidR="00E2686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ль комплект 1 метр саморегулиру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ющийся EASTEC MICRO 10-CTW. Комплект: 1метр греющего кабеля + питающий кабель. Для монтажа на трубу.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Датчики тензометрические S-образные 500кг,100кг.</w:t>
            </w:r>
            <w:r w:rsidRPr="008D1B99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Импульсный источник питания OMRON серии S8VK-C, мощность 60 Вт, входное напряжение 240 ~B, 350 =B, входной ток 4,8 А, выходное напряжение 24 В, выходной ток 2,5 A, частота 50/60 Гц (47..450 Гц), защита от перегрузки, защита от повышенного напряжения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5872" w:type="dxa"/>
          </w:tcPr>
          <w:p w:rsidR="008D1B99" w:rsidRPr="008D1B99" w:rsidRDefault="008D1B99" w:rsidP="00710213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30КСТМ2-Т. Саморегулирующийся кабель для обогрева кровли, мощностью 30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вт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/м.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МЭК 60800-2012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Кабель АСБ 3х70 напряжение 6,0кВ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18410-73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(A)-LS 3х1,5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(A)-LS 5х2,5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(A)-LS 4х2,5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(A)-LS 5х4,0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(A)-LS 5х16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(A)-LS 4х16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(А)-LS 5х25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(A)-LS 4х95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(А)-LS 5х10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(А)-LS 4х10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(А)-LS 4х6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1610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Кабель ВВГ 3х2,5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1065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Кабель ВВГ 4х4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27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Кабель ВВГ 5х10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ВВГ-Пнг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(А)-LS 3х1.5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31996-2012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29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КВБбШвнг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2,5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1508-78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КВБбШвнг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27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2,5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1508-78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31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Кабель КГ 2х2,5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24334-80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72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КГ 3х1,5                                                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24334-80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33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Кабель КГ 4х16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24334-80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34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КГ 1х35                                              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24334-80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35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КГ 1х50                                                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24334-80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36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КГн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2х10                                                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24334-80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37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КГн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3х2,5                                                 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24334-80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38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Кабель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КСППиЗП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4х0,9. Кабель предназначен для прокладки в телефонной канализации, в коллекторах шахт, по стенам зданий и подвески на воздушных линиях связи и в районах, не характеризующихся повышенной опасностью повреждения грызунами, а также в условиях повышенной влажности.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31943-2012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39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710213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Клещи токоизмерительные цифровые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ekf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master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266. Цифровые токовые клещи для определения текущих параметров напряжения, переменного тока и сопротивления, тест диодов и «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прозвонка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» цепи.</w:t>
            </w:r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Индикация разряда батареи. Возможность фиксации показаний.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>Max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>перем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. ток 1000А.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>Max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пост. напряжение 1000В.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>Max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>перем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. напряжение 750В. Комплектация: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Токовые клещи, комплект измерительных щупов (красный/черный), батарея (аккумулятор), сумка для переноски.   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5872" w:type="dxa"/>
          </w:tcPr>
          <w:p w:rsidR="008D1B99" w:rsidRPr="008D1B99" w:rsidRDefault="008D1B99" w:rsidP="00710213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Контактор СХ3 230В 2НО 25А 412523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legrand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en-US"/>
              </w:rPr>
              <w:t>Модульный контактор. Номинальный ток 25А. Кол-во силовых полюсов – 2. Кол-во модулей DIN – 1. Напряжение катушки управления – переменное 230В. Напряжение 220В. Род тока – переменный. Количество силовых НО контактов – 2. Способ монтажа на DIN-рейку. Габариты: высота 95мм; ширина 17,8мм; глубина 73мм. Максимальное сечение подключаемого кабеля 25мм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bdr w:val="none" w:sz="0" w:space="0" w:color="auto" w:frame="1"/>
                <w:vertAlign w:val="superscript"/>
                <w:lang w:eastAsia="en-US"/>
              </w:rPr>
              <w:t>2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ГОСТ Р 50030.4.1-2012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41</w:t>
            </w:r>
          </w:p>
        </w:tc>
        <w:tc>
          <w:tcPr>
            <w:tcW w:w="5872" w:type="dxa"/>
          </w:tcPr>
          <w:p w:rsidR="008D1B99" w:rsidRPr="008D1B99" w:rsidRDefault="008D1B99" w:rsidP="00710213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Контактор</w:t>
            </w:r>
            <w:r w:rsidRPr="00710213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Schneider</w:t>
            </w:r>
            <w:r w:rsidRPr="00710213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Electric</w:t>
            </w:r>
            <w:r w:rsidRPr="00710213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LC</w:t>
            </w:r>
            <w:r w:rsidRPr="00710213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1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E</w:t>
            </w:r>
            <w:r w:rsidRPr="00710213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1810  220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710213" w:rsidRPr="00710213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50</w:t>
            </w:r>
            <w:r w:rsidR="00710213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Гц</w:t>
            </w:r>
            <w:r w:rsidRPr="00710213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.</w:t>
            </w:r>
            <w:r w:rsidRPr="00710213">
              <w:rPr>
                <w:rFonts w:eastAsia="Calibri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Контактор. </w:t>
            </w:r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Род тока: переменный; Количество силовых полюсов: 3;  Номинальное рабочее напряжение [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Ue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] &lt;= 690 V АС 50/60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Hz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; Напряжение цепи управления 220Vпер. ток 50Гц; Номинальный рабочий ток в цепях: AC-3 - 18A( ≤ 60 °C) при ≤ 440V, AC-1 - 32A (≤ 60 °C) при ≤ 415V; Номинальная включающая способность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Irms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180A 440Vпер.ток для силовая цепь в соответствии  IEC 60497-4-1; Номинальная отключающая способность 144A при 440Vв для силовая цепь в соответствии IEC 60497-4-1; Механическая износостойкость 10000000 циклов; Электрическая износостойкость: 1200000 циклов АС3, 300000 циклов АС1 ; Пределы напряжения цепи управления 0,3-0,6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Uс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 ≤ 55 °C отпускание 50Hz, 0,85-1,1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Uс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 ≤ 55 °C находится в сост. работы 50Hz; Ном. напряжение изоляции (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Ui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) 690V в соответствии с IEC 60497-4-1; Максимальная частота коммутаций 1800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cyc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h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≤ 60 °C; Темп.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окруж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. воздуха при эксплуатации  -5 - 55°C;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Ударопрочность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7gn (ном.) при 11ms контактор разомкнут, 10gn (ном.) при 11ms контактор замкнут;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Виброустойчивость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1,5gn (ном.) 5-300Hz контактор разомкнут, 3gn (ном.) 5-300Hz  контактор замкнут; Теплоотдача 2…3W для цепи управления.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ГОСТ Р 50030.4.1-2012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42</w:t>
            </w:r>
          </w:p>
        </w:tc>
        <w:tc>
          <w:tcPr>
            <w:tcW w:w="5872" w:type="dxa"/>
          </w:tcPr>
          <w:p w:rsidR="008D1B99" w:rsidRPr="008D1B99" w:rsidRDefault="008D1B99" w:rsidP="00710213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Контактор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Schneider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Electric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LC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1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E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50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TVS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400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B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AC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3 220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B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50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Гц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.</w:t>
            </w:r>
            <w:r w:rsidRPr="002B64BD">
              <w:rPr>
                <w:rFonts w:eastAsia="Calibri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Контактор. </w:t>
            </w:r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Род тока: переменный; Количество силовых полюсов: 3;  Номинальное рабочее напряжение [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Ue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] &lt;= 690 V АС 50/60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Hz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; Напряжение цепи управления 220Vпер. ток 50Гц; Номинальный рабочий ток в цепях: AC-3 - 50A( ≤ 55 °C) при ≤ 440V, AC-1 - 70A (≤ 55 °C) при ≤ 415V; Номинальная включающая способность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Irms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500A 440Vпер.ток для силовая цепь в соответствии  IEC 60497-4-1; Номинальная отключающая способность 400A при 440Vв для силовая цепь в соответствии IEC 60497-4-1; Механическая износостойкость 5000000 циклов; Электрическая износостойкость: 900000 циклов АС3, 350000 циклов АС1 ; Пределы напряжения цепи управления 0,3-0,6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Uс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 ≤ 55 °C отпускание 50Hz, 0,85-1,1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Uс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 ≤ 55 °C находится в сост. работы 50Hz; Ном. напряжение изоляции (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Ui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) 690V в </w:t>
            </w:r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соответствии с IEC 60497-4-1; Максимальная частота коммутаций 1200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cyc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h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≤ 60 °C; Темп.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окруж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. воздуха при эксплуатации  -5 - 55°C;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Ударопрочность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6gn (ном.) при 11ms контактор разомкнут, 7gn (ном.) при 11ms контактор замкнут;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Виброустойчивость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1,5gn (ном.) 5-300Hz контактор разомкнут, 3gn (ном.) 5-300Hz  контактор замкнут; Теплоотдача 6…10W для цепи управления.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ГОСТ Р 50030.4.1-2012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872" w:type="dxa"/>
          </w:tcPr>
          <w:p w:rsidR="008D1B99" w:rsidRPr="008D1B99" w:rsidRDefault="008D1B99" w:rsidP="002B64BD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Контактор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Schneider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Electric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LC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1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E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300 400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B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AC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3 220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B</w:t>
            </w:r>
            <w:r w:rsidR="002B64BD"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50</w:t>
            </w:r>
            <w:r w:rsidR="002B64BD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Гц</w:t>
            </w:r>
            <w:r w:rsidR="002B64BD"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2B64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>.</w:t>
            </w:r>
            <w:r w:rsidRPr="002B64BD">
              <w:rPr>
                <w:rFonts w:eastAsia="Calibri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 xml:space="preserve">Контактор. </w:t>
            </w:r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Род тока: переменный; Количество силовых полюсов: 3;  Номинальное рабочее напряжение [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Ue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] &lt;= 690 V АС 50/60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Hz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; Напряжение цепи управления 220Vпер. ток 50Гц; Номинальный рабочий ток в цепях: AC-3 - 300A( ≤ 55 °C) при ≤ 440V, AC-1 - 320A (≤ 40 °C) при ≤ 440V; Номинальная включающая способность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Irms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3000A 440Vпер.ток для силовая цепь в соответствии  IEC 60497-4-1; Номинальная отключающая способность 2400A при 440Vв для силовая цепь в соответствии IEC 60497-4-1; Механическая износостойкость 5000000 циклов; Электрическая износостойкость: 500000 циклов АС3, 400000 циклов АС1 ; Пределы напряжения цепи управления 0,35-0,55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Uс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 ≤ 55 °C отпускание 50Hz, 0,85-1,1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Uс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 ≤ 55 °C находится в сост. работы 50Hz; Ном. напряжение изоляции (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Ui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) 690V в соответствии с IEC 60497-4-1; Максимальная частота коммутаций 1200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cyc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h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при ≤ 55 °C; Темп.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окруж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. воздуха при эксплуатации  -5 - 55°C;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Ударопрочность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6gn (ном.) при 11ms контактор разомкнут, 7gn (ном.) при 11ms контактор замкнут; </w:t>
            </w:r>
            <w:proofErr w:type="spellStart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>Виброустойчивость</w:t>
            </w:r>
            <w:proofErr w:type="spellEnd"/>
            <w:r w:rsidRPr="008D1B99">
              <w:rPr>
                <w:rFonts w:eastAsia="Calibri" w:cs="Times New Roman"/>
                <w:sz w:val="20"/>
                <w:szCs w:val="20"/>
                <w:lang w:eastAsia="en-US"/>
              </w:rPr>
              <w:t xml:space="preserve"> 1,5gn (ном.) 5-300Hz контактор разомкнут, 3gn (ном.) 5-300Hz  контактор замкнут; Теплоотдача 8W для цепи управления.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ГОСТ Р 50030.4.1-2012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2B64BD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Лазерный уровень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Makita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SK105DZ + штатив до 1,2 метра с резьбой 5/8 + аккумулятор BL1016 с зарядным устройством DC10WD (12В, 1,5Ач,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Li-ion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MakPac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Makita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(арт.197644-6. Цвет луча красный; кол. Лучей 2шт; погрешность 0,3мм на метр; тип питания аккумулятор 1,5Аh 108-12В; класс лазера 2; резьба под штатив 5/8.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45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2B64BD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Лампа  LED Е40. Высота 275мм,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диам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. 160мм. Нап</w:t>
            </w:r>
            <w:r w:rsidR="002B64BD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ряжение 220-230В. Мощность 70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Вт. Угол освещенности 360 гр.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IEC 62031-2016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46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Лампа светодиодная 80Вт Е40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IEC 62031-2016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5872" w:type="dxa"/>
          </w:tcPr>
          <w:p w:rsidR="008D1B99" w:rsidRPr="008D1B99" w:rsidRDefault="008D1B99" w:rsidP="002B64BD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Лампа LED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ПромЛед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КС E40-80W-М цоколь Е40.</w:t>
            </w:r>
            <w:r w:rsidRPr="008D1B99">
              <w:rPr>
                <w:rFonts w:eastAsia="Calibri" w:cs="Times New Roman"/>
                <w:b/>
                <w:color w:val="212529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pacing w:val="-12"/>
                <w:sz w:val="20"/>
                <w:szCs w:val="20"/>
                <w:lang w:eastAsia="en-US"/>
              </w:rPr>
              <w:t>Светодиодная лампа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Световой поток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11600лм.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Цветовая температура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4000К.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Мощность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80Вт. </w:t>
            </w:r>
            <w:r w:rsidR="002B64B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Мах н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апряжение питания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264В.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Коэффициент мощности (</w:t>
            </w:r>
            <w:proofErr w:type="spellStart"/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Pf</w:t>
            </w:r>
            <w:proofErr w:type="spellEnd"/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), 0,98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Класс защиты от поражения электрическим током (по ГОСТ Р МЭК 60598-1-2011)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Температура эксплуатации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от -60 до +50°С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IP64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Габаритные размеры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Ø116×248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>мм. Ц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околь Е40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Материал корпуса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>э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кструдированный</w:t>
            </w:r>
            <w:proofErr w:type="spellEnd"/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сплав алюминия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IEC 62031-2016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48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2B64BD">
            <w:pPr>
              <w:spacing w:beforeAutospacing="1" w:afterAutospacing="1"/>
              <w:textAlignment w:val="baseline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Лампа накаливания местного освещения МО 40вт 12в Е27. Лампа накаливания: тип цоколя Е27, мощность 40Вт, напряжение 12В, световой поток 980лм.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IEC 62031-2016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49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073ABD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Лампа светодиодная Е40 80Вт. Форма лампы - «кукуруза».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Цоколь Е40. Рабочее напряжение 175-245В АС. Потребляемая мощ</w:t>
            </w:r>
            <w:r w:rsidR="00073ABD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ность 80Вт. Световой поток 6400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лм. Габариты 85х220мм. Угол светового пучка 360°.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IP20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IEC 62031-2016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073ABD">
            <w:pPr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Лампа светодиодная кукуруза LED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Corn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Light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100W E40 4500K  220В.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Лампа светодиодная.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Форма лампы - «кукуруза».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Цоколь Е40. Напряжение питания 220В АС. Потребляемая мощность 100Вт. Световой поток 8800лм. Габариты 120х245мм. Угол светового пучка 360°.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IP2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0.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IEC 62031-2016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51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Лента ЭНГЛ-1-0,33/220(180С)-8,24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МЭК 60800-2012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Лента ЭНГЛ-1-0,66/220(180С)-16,48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МЭК 60800-2012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53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Лента ЭНГЛ-1-0,80/220(180С)-13,48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МЭК 60800-2012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54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Лента ЭНГЛ-1-0,23/220-2,92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Р МЭК 60800-2012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Металлорукав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Р3-ЦПнг-LS-20 с протяжкой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Металлорукав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Р3-ЦПнг-LS-15 с протяжкой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57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Металлорукав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Р3-ЦПнг-LS-50 с протяжкой (15м/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упак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упак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58</w:t>
            </w:r>
          </w:p>
        </w:tc>
        <w:tc>
          <w:tcPr>
            <w:tcW w:w="5872" w:type="dxa"/>
          </w:tcPr>
          <w:p w:rsidR="008D1B99" w:rsidRPr="008D1B99" w:rsidRDefault="008D1B99" w:rsidP="00073ABD">
            <w:pPr>
              <w:shd w:val="clear" w:color="auto" w:fill="FFFFFF"/>
              <w:spacing w:beforeAutospacing="1" w:afterAutospacing="1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proofErr w:type="spellStart"/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Мультиметр</w:t>
            </w:r>
            <w:proofErr w:type="spellEnd"/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 цифровой MY 64. Цифровой </w:t>
            </w:r>
            <w:proofErr w:type="spellStart"/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мультиметр</w:t>
            </w:r>
            <w:proofErr w:type="spellEnd"/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. Измерение силы тока, постоянного/переменного напряжения, сопротивления, частоты, емкости, температуры, коэффициента усиления биполярных транзисторов, проверка полупроводниковых диодов, «</w:t>
            </w:r>
            <w:proofErr w:type="spellStart"/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прозвонка</w:t>
            </w:r>
            <w:proofErr w:type="spellEnd"/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»  электрической цепи. Постоянное напряжение 0-1000В. Переменное напряжение 0.001-700В. Постоянный ток 0-10А. Переменный ток 0-10А. Сопротивление 0-200МОм. Диапазон частот по переменному току 40-400Гц. Входное сопротивление 10МОм. Емкость 0-20мкФ. Коэффициент усиления транзисторов 1000. Индикация разряда батареи. Индикация перегрузки.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59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073ABD">
            <w:pPr>
              <w:tabs>
                <w:tab w:val="left" w:pos="1560"/>
                <w:tab w:val="left" w:pos="4430"/>
              </w:tabs>
              <w:suppressAutoHyphens/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Преобразователь в</w:t>
            </w:r>
            <w:r w:rsidR="00073ABD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есовой TL-30 </w:t>
            </w:r>
            <w:proofErr w:type="spellStart"/>
            <w:r w:rsidR="00073ABD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>Токвес</w:t>
            </w:r>
            <w:proofErr w:type="spellEnd"/>
            <w:r w:rsidR="00073ABD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(DC 10-33B)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Прибор для преобразования весового сигнала в стандартный аналоговый сигнал высокой точности для использования в промышленных системах управления. Технология SMT. Установка на DIN-рейку. Аналоговые выходы – 2. Электропитание DC10-33V. Разрешение свыше 65000 </w:t>
            </w:r>
            <w:proofErr w:type="spellStart"/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дискрет</w:t>
            </w:r>
            <w:proofErr w:type="spellEnd"/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 Нелинейность 0.005%. Фильтр 1-90мс. Нулевой диапазон 0-20mV. Диапазон измерения 2-30mV. Аналоговый выход 1: 0-5V; 1-5V; 0-10V. Аналоговый выход 2: 0-20mA; 4-20mA. Рабочая температура -5 до +55С.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ПВС 2х1,5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61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ПВС 3х0,75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ПВС 4х2,5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63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ПВС 5х4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64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ПВС 5х6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65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ПВС 5х0,75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66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 1, 2,5 (белый)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67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Провод ПВ 1, 6 (белый)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68</w:t>
            </w:r>
          </w:p>
        </w:tc>
        <w:tc>
          <w:tcPr>
            <w:tcW w:w="5872" w:type="dxa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Провод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ПуГВ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(установочный, гибкий) 1х6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31947-2012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69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073ABD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Пульт управления (пост кнопочный)</w:t>
            </w:r>
            <w:r w:rsidR="00073ABD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2 кнопки ПКТ-61 IP54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Пульт кнопочный для коммутации электрических цепей управления. Герметичный корпус из термостойкой ABS-пластмассы с установленными кнопками. Кол-во кнопок – 2. И</w:t>
            </w:r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сполнение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кнопок - нажимные с самовозвратом. Защитный сальник для герметизации ввода кабеля. </w:t>
            </w:r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Номинальное напряжение 400В. Частота 50Гц. Температура эксплуатации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-25...+45 °C. </w:t>
            </w:r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Номинальное напряжение изоляции </w:t>
            </w:r>
            <w:proofErr w:type="spellStart"/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Ui</w:t>
            </w:r>
            <w:proofErr w:type="spellEnd"/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 500В. Номинальное импульсное выдерживаемое напряжение 4кВ. Номинальный условный ток короткого замыкания </w:t>
            </w:r>
            <w:proofErr w:type="spellStart"/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Icn</w:t>
            </w:r>
            <w:proofErr w:type="spellEnd"/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 1000А.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IP54. </w:t>
            </w:r>
            <w:r w:rsidRPr="008D1B99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Сечение подключаемых проводников </w:t>
            </w:r>
            <w:r w:rsidRPr="008D1B9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≤ 1,5 мм². Габариты 123х89х50мм.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Пускатель ПМЕ 211, с катушкой управления 110 В переменное напряжение.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ГОСТ Р 50030.4.1-2012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Пускатель ПМЕ 211, с катушкой управления 220 В переменное напряжение.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ГОСТ Р 50030.4.1-2012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72</w:t>
            </w:r>
          </w:p>
        </w:tc>
        <w:tc>
          <w:tcPr>
            <w:tcW w:w="5872" w:type="dxa"/>
          </w:tcPr>
          <w:p w:rsidR="008D1B99" w:rsidRPr="008D1B99" w:rsidRDefault="008D1B99" w:rsidP="000B11FD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Рулетка</w:t>
            </w:r>
            <w:r w:rsidRPr="00073A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лазерная</w:t>
            </w:r>
            <w:r w:rsidRPr="00073ABD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Bosch GLM 40 Professional. 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Инструмент </w:t>
            </w:r>
            <w:r w:rsidR="000B11FD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находит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ся в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госреестре</w:t>
            </w:r>
            <w:proofErr w:type="spellEnd"/>
            <w:r w:rsidR="000B11FD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измерительных приборов и прошел</w:t>
            </w: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поверку; класс лазера 2; дальность измерения с/без отражателем -/0,15-40м; источник питания ААА элементы.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5872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Соленоид CAMOZZI G7J 230V 50\60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Hz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3,5VA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74</w:t>
            </w:r>
          </w:p>
        </w:tc>
        <w:tc>
          <w:tcPr>
            <w:tcW w:w="5872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Соленоид CAMOZZI G73 24V DC 5W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Счетчик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эл.энергии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3 фазный, с установкой на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динрейку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, ток 60А,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однотарифный</w:t>
            </w:r>
            <w:proofErr w:type="spellEnd"/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76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Трансформатор тока ТТЕ 30 300/5А точность 0,5S, 5ВА без встроенной шины с универсальным окном. Однофазный. Ширина отверстия 31мм. Высота отверстия 31мм. Диаметр отверстия/проема 23,6мм. Присоединение вторичной обмотки винтовое. Вес 500гр.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ГОСТ 7746-2015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77</w:t>
            </w:r>
          </w:p>
        </w:tc>
        <w:tc>
          <w:tcPr>
            <w:tcW w:w="5872" w:type="dxa"/>
            <w:vAlign w:val="center"/>
          </w:tcPr>
          <w:p w:rsidR="008D1B99" w:rsidRPr="00073ABD" w:rsidRDefault="008D1B99" w:rsidP="00073ABD">
            <w:pPr>
              <w:shd w:val="clear" w:color="auto" w:fill="FFFFFF"/>
              <w:spacing w:beforeAutospacing="1" w:afterAutospacing="1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</w:pPr>
            <w:r w:rsidRPr="008D1B99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>Трансформатор ТСЗИ-4,0-380-220/36 ЭТЗ Калуга.</w:t>
            </w:r>
            <w:r w:rsidRPr="008D1B99">
              <w:rPr>
                <w:rFonts w:eastAsia="Times New Roman" w:cs="Times New Roman"/>
                <w:bCs/>
                <w:color w:val="000000" w:themeColor="text1"/>
                <w:spacing w:val="4"/>
                <w:kern w:val="36"/>
                <w:sz w:val="20"/>
                <w:szCs w:val="20"/>
                <w:shd w:val="clear" w:color="auto" w:fill="FFFFFF"/>
              </w:rPr>
              <w:t xml:space="preserve"> Понижающий трансформатор для преобразования переменного напряжения </w:t>
            </w:r>
            <w:r w:rsidRPr="008D1B99">
              <w:rPr>
                <w:rFonts w:eastAsia="Times New Roman" w:cs="Times New Roman"/>
                <w:bCs/>
                <w:color w:val="000000" w:themeColor="text1"/>
                <w:spacing w:val="4"/>
                <w:kern w:val="36"/>
                <w:sz w:val="20"/>
                <w:szCs w:val="20"/>
                <w:shd w:val="clear" w:color="auto" w:fill="FFFFFF"/>
              </w:rPr>
              <w:lastRenderedPageBreak/>
              <w:t>380/220В в напряжение 36В.</w:t>
            </w:r>
            <w:r w:rsidR="00073ABD">
              <w:rPr>
                <w:rFonts w:eastAsia="Times New Roman" w:cs="Times New Roman"/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Номинальная мощность </w:t>
            </w:r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4000В.А. </w:t>
            </w:r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Первичное напряжение 380/ </w:t>
            </w:r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220В. </w:t>
            </w:r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Вторичное напряжение </w:t>
            </w:r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36В. </w:t>
            </w:r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Степень защиты </w:t>
            </w:r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IP20. </w:t>
            </w:r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Относительное напряжение короткого замыкания </w:t>
            </w:r>
            <w:proofErr w:type="spellStart"/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>Uk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4 %. Габариты: 242 </w:t>
            </w:r>
            <w:proofErr w:type="spellStart"/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 xml:space="preserve">300 </w:t>
            </w:r>
            <w:proofErr w:type="spellStart"/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х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8D1B99">
              <w:rPr>
                <w:rFonts w:eastAsia="Calibri" w:cs="Times New Roman"/>
                <w:bCs/>
                <w:color w:val="000000" w:themeColor="text1"/>
                <w:spacing w:val="1"/>
                <w:sz w:val="20"/>
                <w:szCs w:val="20"/>
                <w:lang w:eastAsia="en-US"/>
              </w:rPr>
              <w:t>310 мм.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Щеткодержатель 6-й габарит, окно 16х40 для электродвигателя 4МТН280L10УГ. 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79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Щеткодержатель 3-й габарит, окно 10х25 для электродвигателя МТВ-312-8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  <w:tr w:rsidR="008D1B99" w:rsidRPr="008D1B99" w:rsidTr="002B64BD">
        <w:tc>
          <w:tcPr>
            <w:tcW w:w="51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D1B99">
              <w:rPr>
                <w:rFonts w:eastAsia="Calibri" w:cs="Times New Roman"/>
                <w:sz w:val="20"/>
                <w:szCs w:val="20"/>
              </w:rPr>
              <w:t>80</w:t>
            </w:r>
          </w:p>
        </w:tc>
        <w:tc>
          <w:tcPr>
            <w:tcW w:w="5872" w:type="dxa"/>
            <w:vAlign w:val="center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Эл.двигатель</w:t>
            </w:r>
            <w:proofErr w:type="spellEnd"/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 АИРХМ 132М8У3 5,5кВт, 710об/мин, исп. 1001</w:t>
            </w:r>
          </w:p>
        </w:tc>
        <w:tc>
          <w:tcPr>
            <w:tcW w:w="822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6" w:type="dxa"/>
            <w:vAlign w:val="center"/>
          </w:tcPr>
          <w:p w:rsidR="008D1B99" w:rsidRPr="008D1B99" w:rsidRDefault="008D1B99" w:rsidP="008D1B99">
            <w:pPr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6" w:type="dxa"/>
            <w:vAlign w:val="bottom"/>
          </w:tcPr>
          <w:p w:rsidR="008D1B99" w:rsidRPr="008D1B99" w:rsidRDefault="008D1B99" w:rsidP="008D1B99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1B99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 </w:t>
            </w:r>
          </w:p>
        </w:tc>
      </w:tr>
    </w:tbl>
    <w:p w:rsidR="008D1B99" w:rsidRDefault="008D1B99" w:rsidP="008D1B99"/>
    <w:p w:rsidR="008D1B99" w:rsidRDefault="008D1B99" w:rsidP="008D1B99"/>
    <w:sectPr w:rsidR="008D1B99" w:rsidSect="008D1B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8D1B99"/>
    <w:rsid w:val="00073ABD"/>
    <w:rsid w:val="000B11FD"/>
    <w:rsid w:val="002B64BD"/>
    <w:rsid w:val="00365CCD"/>
    <w:rsid w:val="003D725B"/>
    <w:rsid w:val="004E172D"/>
    <w:rsid w:val="00600E5B"/>
    <w:rsid w:val="00710213"/>
    <w:rsid w:val="00811796"/>
    <w:rsid w:val="0085491A"/>
    <w:rsid w:val="008D1B99"/>
    <w:rsid w:val="00C031B5"/>
    <w:rsid w:val="00C76FA8"/>
    <w:rsid w:val="00DF4F4A"/>
    <w:rsid w:val="00E2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76FA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C76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ВологдаАрхПроект</dc:creator>
  <cp:lastModifiedBy>ВологдаАрхПроект</cp:lastModifiedBy>
  <cp:revision>2</cp:revision>
  <dcterms:created xsi:type="dcterms:W3CDTF">2021-06-22T11:31:00Z</dcterms:created>
  <dcterms:modified xsi:type="dcterms:W3CDTF">2021-06-22T11:31:00Z</dcterms:modified>
</cp:coreProperties>
</file>