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Наша компания заинтересована в приобретении кабеля марки </w:t>
      </w:r>
      <w:r>
        <w:rPr>
          <w:rStyle w:val="a4"/>
          <w:rFonts w:ascii="Arial" w:hAnsi="Arial" w:cs="Arial"/>
          <w:b w:val="0"/>
          <w:bCs w:val="0"/>
          <w:color w:val="000000"/>
          <w:sz w:val="22"/>
          <w:szCs w:val="22"/>
        </w:rPr>
        <w:t xml:space="preserve">АВБбшв 4*95 </w:t>
      </w: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в количестве 2000 м.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Конструкция кабеля АВБбШв 4х95 - 0,66/1кВ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1. Четыре токопроводящих алюминиевых жилы;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2. Изоляция из поливинилхлоридного пластиката (ПВХ );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3. Поясная изоляция из поливинилхлорида;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4. Защитный покров из двух стальных лент;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5. Оболочка из ПВХ пластиката.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Расшифровка кабеля АВБбШв 4х95: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А алюминиевая токопроводящая жила;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В изоляция жил из поливинилхлоридного пластиката;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Бб броня из стальных оцинкованных лент,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б - без подушки под броней;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Шв выпрессованный поливинилхлоридный защитный шланг;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4 Количество токопроводящих жил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95 Номинальное сечение жилы (мм2)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Технические характеристики кабеля АВБбШв 4х95 - 1кВ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теоретический вес 1 км: 2 284,00 кг;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диаметр поперечного сечения: 39,20 мм;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минимальный радиус изгиба (ож*): 392 мм;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(мп*): 294 мм;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номинальная толщина изоляции жил: 1,50 мм;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эл. сопротивление изоляции на 1 км и 20оС: 7 МОм;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допустимая токовая нагрузка: на воздухе: 204 А; 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в земле: 212 А;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допустимый ток короткого замыкания: 6,86 кА.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Если Вы можете поставить данный запрос, то отправляйте Ваше коммерческое предложение на поставку кабеля на указанный электронный адрес до 18 ноября 2017 года.</w:t>
      </w:r>
    </w:p>
    <w:p w:rsidR="009F0B4F" w:rsidRDefault="009F0B4F" w:rsidP="009F0B4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2"/>
          <w:szCs w:val="22"/>
        </w:rPr>
        <w:t>Срок поставки 7 календарных дня со дня подписания договора, на условиях самовывоза.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</w:rPr>
        <w:t>Требования:</w:t>
      </w: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 поставщику необходимо предоставить техническую спецификацию на кабель с указанием страны происхождения и завода изготовителя.</w:t>
      </w:r>
    </w:p>
    <w:p w:rsidR="009F0B4F" w:rsidRDefault="009F0B4F" w:rsidP="009F0B4F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Товар должен соответствовать нормативно-техническим документациям и отвечать стандартам завода изготовителя, а также паспортом завода-изготовителя установленного образца. Поставщик обеспечивает упаковку товара для сохранности Товара при транспортировке, включая защиту от механического воздействия и атмосферных явлений.</w:t>
      </w:r>
    </w:p>
    <w:p w:rsidR="00224756" w:rsidRDefault="009F0B4F">
      <w:bookmarkStart w:id="0" w:name="_GoBack"/>
      <w:bookmarkEnd w:id="0"/>
    </w:p>
    <w:sectPr w:rsidR="0022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E3"/>
    <w:rsid w:val="001B57E3"/>
    <w:rsid w:val="002620A4"/>
    <w:rsid w:val="00491C58"/>
    <w:rsid w:val="009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875E5-F58D-481D-A883-D7A0C088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B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CtrlSoft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2017-11-14T06:40:00Z</dcterms:created>
  <dcterms:modified xsi:type="dcterms:W3CDTF">2017-11-14T06:41:00Z</dcterms:modified>
</cp:coreProperties>
</file>