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ayout w:type="fixed"/>
        <w:tblLook w:val="04A0"/>
      </w:tblPr>
      <w:tblGrid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415"/>
        <w:gridCol w:w="414"/>
        <w:gridCol w:w="413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CA3243" w:rsidTr="00FC0B36">
        <w:tc>
          <w:tcPr>
            <w:tcW w:w="289" w:type="dxa"/>
            <w:shd w:val="clear" w:color="FFFFFF" w:fill="auto"/>
          </w:tcPr>
          <w:p w:rsidR="00E54735" w:rsidRDefault="00E54735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</w:tr>
      <w:tr w:rsidR="00CA3243" w:rsidTr="00FC0B36">
        <w:tc>
          <w:tcPr>
            <w:tcW w:w="289" w:type="dxa"/>
            <w:shd w:val="clear" w:color="FFFFFF" w:fill="auto"/>
          </w:tcPr>
          <w:p w:rsidR="00E54735" w:rsidRDefault="00E54735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</w:tr>
      <w:tr w:rsidR="00E54735" w:rsidTr="00FC0B36">
        <w:tc>
          <w:tcPr>
            <w:tcW w:w="14825" w:type="dxa"/>
            <w:gridSpan w:val="50"/>
            <w:shd w:val="clear" w:color="FFFFFF" w:fill="auto"/>
            <w:vAlign w:val="bottom"/>
          </w:tcPr>
          <w:p w:rsidR="00E54735" w:rsidRDefault="00E54735">
            <w:pPr>
              <w:pStyle w:val="1CStyle1"/>
            </w:pPr>
          </w:p>
        </w:tc>
      </w:tr>
      <w:tr w:rsidR="00E54735" w:rsidTr="00FC0B36">
        <w:tc>
          <w:tcPr>
            <w:tcW w:w="14825" w:type="dxa"/>
            <w:gridSpan w:val="50"/>
            <w:shd w:val="clear" w:color="FFFFFF" w:fill="auto"/>
            <w:vAlign w:val="bottom"/>
          </w:tcPr>
          <w:p w:rsidR="00E54735" w:rsidRDefault="00E54735">
            <w:pPr>
              <w:pStyle w:val="1CStyle1"/>
            </w:pPr>
          </w:p>
        </w:tc>
      </w:tr>
      <w:tr w:rsidR="00E54735" w:rsidTr="00FC0B36">
        <w:tc>
          <w:tcPr>
            <w:tcW w:w="14825" w:type="dxa"/>
            <w:gridSpan w:val="50"/>
            <w:shd w:val="clear" w:color="FFFFFF" w:fill="auto"/>
            <w:vAlign w:val="bottom"/>
          </w:tcPr>
          <w:p w:rsidR="00E54735" w:rsidRDefault="00E54735" w:rsidP="00FC0B36">
            <w:pPr>
              <w:pStyle w:val="1CStyle1"/>
            </w:pPr>
          </w:p>
        </w:tc>
      </w:tr>
      <w:tr w:rsidR="00CA3243" w:rsidTr="00FC0B36">
        <w:tc>
          <w:tcPr>
            <w:tcW w:w="289" w:type="dxa"/>
            <w:shd w:val="clear" w:color="FFFFFF" w:fill="auto"/>
          </w:tcPr>
          <w:p w:rsidR="00E54735" w:rsidRDefault="00E54735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</w:tr>
      <w:tr w:rsidR="00CA3243" w:rsidTr="00FC0B36">
        <w:tc>
          <w:tcPr>
            <w:tcW w:w="289" w:type="dxa"/>
            <w:shd w:val="clear" w:color="FFFFFF" w:fill="auto"/>
          </w:tcPr>
          <w:p w:rsidR="00E54735" w:rsidRDefault="00E54735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</w:tr>
      <w:tr w:rsidR="00CA3243" w:rsidTr="00FC0B36">
        <w:tc>
          <w:tcPr>
            <w:tcW w:w="289" w:type="dxa"/>
            <w:shd w:val="clear" w:color="FFFFFF" w:fill="auto"/>
          </w:tcPr>
          <w:p w:rsidR="00E54735" w:rsidRDefault="00E54735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</w:tr>
      <w:tr w:rsidR="00CA3243" w:rsidTr="00FC0B36">
        <w:tc>
          <w:tcPr>
            <w:tcW w:w="289" w:type="dxa"/>
            <w:shd w:val="clear" w:color="FFFFFF" w:fill="auto"/>
          </w:tcPr>
          <w:p w:rsidR="00E54735" w:rsidRDefault="00E54735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  <w:jc w:val="left"/>
            </w:pPr>
          </w:p>
        </w:tc>
      </w:tr>
      <w:tr w:rsidR="00E54735" w:rsidTr="00FC0B36">
        <w:tc>
          <w:tcPr>
            <w:tcW w:w="57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2"/>
            </w:pPr>
            <w:r>
              <w:t>1.</w:t>
            </w:r>
          </w:p>
        </w:tc>
        <w:tc>
          <w:tcPr>
            <w:tcW w:w="8756" w:type="dxa"/>
            <w:gridSpan w:val="29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3"/>
              <w:jc w:val="left"/>
            </w:pPr>
            <w:r>
              <w:t>Предмет закупки.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4"/>
              <w:jc w:val="left"/>
            </w:pPr>
            <w:r>
              <w:t>ОКДП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4"/>
              <w:jc w:val="left"/>
            </w:pPr>
            <w:r>
              <w:t>ОКВЭД</w:t>
            </w:r>
          </w:p>
        </w:tc>
      </w:tr>
      <w:tr w:rsidR="00E54735" w:rsidTr="00FC0B36">
        <w:tc>
          <w:tcPr>
            <w:tcW w:w="57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2"/>
            </w:pPr>
            <w:r>
              <w:t>1.</w:t>
            </w:r>
          </w:p>
        </w:tc>
        <w:tc>
          <w:tcPr>
            <w:tcW w:w="8756" w:type="dxa"/>
            <w:gridSpan w:val="2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3"/>
              <w:jc w:val="left"/>
            </w:pPr>
            <w:r>
              <w:t>Предмет закупки.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E54735">
            <w:pPr>
              <w:pStyle w:val="1CStyle5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E54735">
            <w:pPr>
              <w:pStyle w:val="1CStyle5"/>
              <w:jc w:val="left"/>
            </w:pPr>
          </w:p>
        </w:tc>
      </w:tr>
      <w:tr w:rsidR="00E54735" w:rsidTr="00FC0B36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6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7"/>
            </w:pPr>
            <w:r>
              <w:t>Наименование предмета закупки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8"/>
            </w:pPr>
            <w:r>
              <w:t>Ед.</w:t>
            </w:r>
            <w:r>
              <w:br/>
              <w:t>изм.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9"/>
            </w:pPr>
            <w:proofErr w:type="spellStart"/>
            <w:proofErr w:type="gramStart"/>
            <w:r>
              <w:t>Колич</w:t>
            </w:r>
            <w:proofErr w:type="spellEnd"/>
            <w:r>
              <w:br/>
            </w:r>
            <w:proofErr w:type="spellStart"/>
            <w:r>
              <w:t>ество</w:t>
            </w:r>
            <w:proofErr w:type="spellEnd"/>
            <w:proofErr w:type="gramEnd"/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9"/>
            </w:pPr>
            <w:r>
              <w:t>Допустимость аналога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10"/>
            </w:pPr>
            <w:r>
              <w:t>Грузополучатель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11"/>
            </w:pPr>
            <w:r>
              <w:t>Место (адрес) поставки товара</w:t>
            </w:r>
          </w:p>
        </w:tc>
      </w:tr>
      <w:tr w:rsidR="00E54735" w:rsidTr="00FC0B36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12"/>
            </w:pPr>
            <w:r>
              <w:t>1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13"/>
              <w:jc w:val="left"/>
            </w:pPr>
            <w:r>
              <w:t>Кабель силовой ВВГ 3х1,5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14"/>
            </w:pPr>
            <w:r>
              <w:t>100,000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E54735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E54735">
            <w:pPr>
              <w:pStyle w:val="1CStyle13"/>
              <w:jc w:val="left"/>
            </w:pPr>
          </w:p>
        </w:tc>
      </w:tr>
      <w:tr w:rsidR="00E54735" w:rsidTr="00FC0B36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54735" w:rsidRDefault="008F51E8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17"/>
              <w:jc w:val="left"/>
            </w:pPr>
            <w:proofErr w:type="gramStart"/>
            <w:r>
              <w:t>Рабочий температурный диапазон эксплуатации с - 50 до +50 градусов Влажность воздуха при температурном параметре до плюс 35 градусов до 98 процентов Допустимый длительный параметр температуры нагревания медных жил плюс 70 градусов Допустимый аварийный параметр температуры нагревания жил (до 8 часов за сутки и до 1000 часов за срок эксплуатационной службы) плюс 80 градусов Минимальная температура воздуха при прокладывании кабеля не</w:t>
            </w:r>
            <w:proofErr w:type="gramEnd"/>
            <w:r>
              <w:t xml:space="preserve"> ниже минус 15 градусов</w:t>
            </w:r>
            <w:r>
              <w:br/>
            </w:r>
          </w:p>
        </w:tc>
      </w:tr>
      <w:tr w:rsidR="00E54735" w:rsidTr="00FC0B36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12"/>
            </w:pPr>
            <w:r>
              <w:t>2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13"/>
              <w:jc w:val="left"/>
            </w:pPr>
            <w:r>
              <w:t>Кабель силовой ВВГ 3х2,5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14"/>
            </w:pPr>
            <w:r>
              <w:t>100,000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E54735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E54735">
            <w:pPr>
              <w:pStyle w:val="1CStyle13"/>
              <w:jc w:val="left"/>
            </w:pPr>
          </w:p>
        </w:tc>
      </w:tr>
      <w:tr w:rsidR="00E54735" w:rsidTr="00FC0B36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54735" w:rsidRDefault="008F51E8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17"/>
              <w:jc w:val="left"/>
            </w:pPr>
            <w:proofErr w:type="gramStart"/>
            <w:r>
              <w:t>Рабочий температурный диапазон эксплуатации с - 50 до +50 градусов Влажность воздуха при температурном параметре до плюс 35 градусов до 98 процентов Допустимый длительный параметр температуры нагревания медных жил плюс 70 градусов Допустимый аварийный параметр температуры нагревания жил (до 8 часов за сутки и до 1000 часов за срок эксплуатационной службы) плюс 80 градусов Минимальная температура воздуха при прокладывании кабеля не</w:t>
            </w:r>
            <w:proofErr w:type="gramEnd"/>
            <w:r>
              <w:t xml:space="preserve"> ниже минус 15 градусов</w:t>
            </w:r>
            <w:r>
              <w:br/>
            </w:r>
          </w:p>
        </w:tc>
      </w:tr>
      <w:tr w:rsidR="00E54735" w:rsidTr="00FC0B36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12"/>
            </w:pPr>
            <w:r>
              <w:t>3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13"/>
              <w:jc w:val="left"/>
            </w:pPr>
            <w:r>
              <w:t xml:space="preserve">Кабель силовой </w:t>
            </w:r>
            <w:proofErr w:type="gramStart"/>
            <w:r>
              <w:t>КГ</w:t>
            </w:r>
            <w:proofErr w:type="gramEnd"/>
            <w:r>
              <w:t xml:space="preserve"> 1х16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14"/>
            </w:pPr>
            <w:r>
              <w:t>40,000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E54735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E54735">
            <w:pPr>
              <w:pStyle w:val="1CStyle13"/>
              <w:jc w:val="left"/>
            </w:pPr>
          </w:p>
        </w:tc>
      </w:tr>
      <w:tr w:rsidR="00E54735" w:rsidTr="00FC0B36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54735" w:rsidRDefault="008F51E8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17"/>
              <w:jc w:val="left"/>
            </w:pPr>
            <w:r>
              <w:t>Токопроводящая жила - многопроволочная медь; Изоляция - резина РТИ-1 Температура эксплуатации: - от - 40 до + 50 град</w:t>
            </w:r>
            <w:proofErr w:type="gramStart"/>
            <w:r>
              <w:t>.С</w:t>
            </w:r>
            <w:proofErr w:type="gramEnd"/>
            <w:r>
              <w:br/>
            </w:r>
          </w:p>
        </w:tc>
      </w:tr>
      <w:tr w:rsidR="00E54735" w:rsidTr="00FC0B36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12"/>
            </w:pPr>
            <w:r>
              <w:t>4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13"/>
              <w:jc w:val="left"/>
            </w:pPr>
            <w:r>
              <w:t xml:space="preserve">Кабель силовой </w:t>
            </w:r>
            <w:proofErr w:type="gramStart"/>
            <w:r>
              <w:t>КГ</w:t>
            </w:r>
            <w:proofErr w:type="gramEnd"/>
            <w:r>
              <w:t xml:space="preserve"> 3х1,5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14"/>
            </w:pPr>
            <w:r>
              <w:t>90,000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E54735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E54735">
            <w:pPr>
              <w:pStyle w:val="1CStyle13"/>
              <w:jc w:val="left"/>
            </w:pPr>
          </w:p>
        </w:tc>
      </w:tr>
      <w:tr w:rsidR="00E54735" w:rsidTr="00FC0B36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54735" w:rsidRDefault="008F51E8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17"/>
              <w:jc w:val="left"/>
            </w:pPr>
            <w:r>
              <w:t>Токопроводящая жила - многопроволочная медь; Изоляция - резина РТИ-1 Температура эксплуатации: - от - 40 до + 50 град</w:t>
            </w:r>
            <w:proofErr w:type="gramStart"/>
            <w:r>
              <w:t>.С</w:t>
            </w:r>
            <w:proofErr w:type="gramEnd"/>
            <w:r>
              <w:br/>
            </w:r>
          </w:p>
        </w:tc>
      </w:tr>
      <w:tr w:rsidR="00E54735" w:rsidTr="00FC0B36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12"/>
            </w:pPr>
            <w:r>
              <w:t>5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13"/>
              <w:jc w:val="left"/>
            </w:pPr>
            <w:r>
              <w:t xml:space="preserve">Кабель силовой </w:t>
            </w:r>
            <w:proofErr w:type="gramStart"/>
            <w:r>
              <w:t>КГ</w:t>
            </w:r>
            <w:proofErr w:type="gramEnd"/>
            <w:r>
              <w:t xml:space="preserve"> 3х2,5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14"/>
            </w:pPr>
            <w:r>
              <w:t>100,000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E54735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E54735">
            <w:pPr>
              <w:pStyle w:val="1CStyle13"/>
              <w:jc w:val="left"/>
            </w:pPr>
          </w:p>
        </w:tc>
      </w:tr>
      <w:tr w:rsidR="00E54735" w:rsidTr="00FC0B36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54735" w:rsidRDefault="008F51E8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17"/>
              <w:jc w:val="left"/>
            </w:pPr>
            <w:r>
              <w:t>Токопроводящая жила - многопроволочная медь; Изоляция - резина РТИ-1 Температура эксплуатации: - от - 40 до + 50 град</w:t>
            </w:r>
            <w:proofErr w:type="gramStart"/>
            <w:r>
              <w:t>.С</w:t>
            </w:r>
            <w:proofErr w:type="gramEnd"/>
            <w:r>
              <w:br/>
            </w:r>
          </w:p>
        </w:tc>
      </w:tr>
      <w:tr w:rsidR="00E54735" w:rsidTr="00FC0B36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12"/>
            </w:pPr>
            <w:r>
              <w:t>6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13"/>
              <w:jc w:val="left"/>
            </w:pPr>
            <w:r>
              <w:t>Провод установочный ПВ3 16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14"/>
            </w:pPr>
            <w:r>
              <w:t>268,000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E54735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E54735">
            <w:pPr>
              <w:pStyle w:val="1CStyle13"/>
              <w:jc w:val="left"/>
            </w:pPr>
          </w:p>
        </w:tc>
      </w:tr>
      <w:tr w:rsidR="00E54735" w:rsidTr="00FC0B36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54735" w:rsidRDefault="008F51E8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17"/>
              <w:jc w:val="left"/>
            </w:pPr>
            <w:r>
              <w:t xml:space="preserve">Провод с медной жилой с поливинилхлоридной изоляцией повышенной </w:t>
            </w:r>
            <w:proofErr w:type="spellStart"/>
            <w:r>
              <w:t>гибкости</w:t>
            </w:r>
            <w:proofErr w:type="gramStart"/>
            <w:r>
              <w:t>.Д</w:t>
            </w:r>
            <w:proofErr w:type="gramEnd"/>
            <w:r>
              <w:t>ля</w:t>
            </w:r>
            <w:proofErr w:type="spellEnd"/>
            <w:r>
              <w:t xml:space="preserve"> монтажа участков электрических цепей, где возможны изгибы </w:t>
            </w:r>
            <w:proofErr w:type="spellStart"/>
            <w:r>
              <w:t>проводов.Рабочее</w:t>
            </w:r>
            <w:proofErr w:type="spellEnd"/>
            <w:r>
              <w:t xml:space="preserve"> напряжение до 450В (в сетях 450/750В) частотой 400 </w:t>
            </w:r>
            <w:proofErr w:type="spellStart"/>
            <w:r>
              <w:t>Гц.На</w:t>
            </w:r>
            <w:proofErr w:type="spellEnd"/>
            <w:r>
              <w:t xml:space="preserve"> постоянном напряжении - до 1 </w:t>
            </w:r>
            <w:proofErr w:type="spellStart"/>
            <w:r>
              <w:t>кВ.Диапазон</w:t>
            </w:r>
            <w:proofErr w:type="spellEnd"/>
            <w:r>
              <w:t xml:space="preserve"> рабочих температур: ± 50°С.Относительная влажность: до 100% (при 35°С).Рекомендуемая температура укладки: -15 до 50°С.Минимально допустимый радиус изгиба: 5 диаметров провода для ПВ3.Провода устойчивы: - к воздействию синусоидальной вибрации, - акустических шумов, - механического удара одиночного и многократного действия, - повышенного и пониженного атмосферного </w:t>
            </w:r>
            <w:proofErr w:type="spellStart"/>
            <w:r>
              <w:t>давления</w:t>
            </w:r>
            <w:proofErr w:type="gramStart"/>
            <w:r>
              <w:t>.П</w:t>
            </w:r>
            <w:proofErr w:type="gramEnd"/>
            <w:r>
              <w:t>ровода</w:t>
            </w:r>
            <w:proofErr w:type="spellEnd"/>
            <w:r>
              <w:t xml:space="preserve"> устойчивы к воздействию плесневых грибов, не распространяют </w:t>
            </w:r>
            <w:proofErr w:type="spellStart"/>
            <w:r>
              <w:t>горение.Провода</w:t>
            </w:r>
            <w:proofErr w:type="spellEnd"/>
            <w:r>
              <w:t xml:space="preserve"> устойчивы к растрескиванию при температуре +150°С и деформации при температуре +70°С.Срок службы проводов не менее 15 лет.</w:t>
            </w:r>
            <w:r>
              <w:br/>
            </w:r>
          </w:p>
        </w:tc>
      </w:tr>
      <w:tr w:rsidR="00E54735" w:rsidTr="00FC0B36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12"/>
            </w:pPr>
            <w:r>
              <w:t>7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13"/>
              <w:jc w:val="left"/>
            </w:pPr>
            <w:r>
              <w:t>Провод установочный ПВ3 25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14"/>
            </w:pPr>
            <w:r>
              <w:t>100,000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E54735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E54735">
            <w:pPr>
              <w:pStyle w:val="1CStyle13"/>
              <w:jc w:val="left"/>
            </w:pPr>
          </w:p>
        </w:tc>
      </w:tr>
      <w:tr w:rsidR="00E54735" w:rsidTr="00FC0B36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12"/>
            </w:pPr>
            <w:r>
              <w:t>8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13"/>
              <w:jc w:val="left"/>
            </w:pPr>
            <w:r>
              <w:t>Провод установочный ПВ3 6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14"/>
            </w:pPr>
            <w:r>
              <w:t>1 844,000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E54735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E54735">
            <w:pPr>
              <w:pStyle w:val="1CStyle13"/>
              <w:jc w:val="left"/>
            </w:pPr>
          </w:p>
        </w:tc>
      </w:tr>
      <w:tr w:rsidR="00E54735" w:rsidTr="00FC0B36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54735" w:rsidRDefault="008F51E8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17"/>
              <w:jc w:val="left"/>
            </w:pPr>
            <w:r>
              <w:t xml:space="preserve">Провод с медной жилой с поливинилхлоридной изоляцией повышенной </w:t>
            </w:r>
            <w:proofErr w:type="spellStart"/>
            <w:r>
              <w:t>гибкости</w:t>
            </w:r>
            <w:proofErr w:type="gramStart"/>
            <w:r>
              <w:t>.Д</w:t>
            </w:r>
            <w:proofErr w:type="gramEnd"/>
            <w:r>
              <w:t>ля</w:t>
            </w:r>
            <w:proofErr w:type="spellEnd"/>
            <w:r>
              <w:t xml:space="preserve"> монтажа участков электрических цепей, где возможны изгибы </w:t>
            </w:r>
            <w:proofErr w:type="spellStart"/>
            <w:r>
              <w:t>проводов.Рабочее</w:t>
            </w:r>
            <w:proofErr w:type="spellEnd"/>
            <w:r>
              <w:t xml:space="preserve"> напряжение до 450В (в сетях 450/750В) частотой 400 </w:t>
            </w:r>
            <w:proofErr w:type="spellStart"/>
            <w:r>
              <w:t>Гц.На</w:t>
            </w:r>
            <w:proofErr w:type="spellEnd"/>
            <w:r>
              <w:t xml:space="preserve"> постоянном напряжении - до 1 </w:t>
            </w:r>
            <w:proofErr w:type="spellStart"/>
            <w:r>
              <w:t>кВ.Диапазон</w:t>
            </w:r>
            <w:proofErr w:type="spellEnd"/>
            <w:r>
              <w:t xml:space="preserve"> рабочих температур: ± 50°С.Относительная влажность: до 100% (при 35°С).Рекомендуемая температура укладки: -15 до 50°С.Минимально допустимый радиус изгиба: 5 диаметров провода для ПВ3.Провода устойчивы: - к воздействию синусоидальной вибрации, - акустических шумов, - механического удара одиночного и многократного действия, - повышенного и пониженного атмосферного </w:t>
            </w:r>
            <w:proofErr w:type="spellStart"/>
            <w:r>
              <w:t>давления</w:t>
            </w:r>
            <w:proofErr w:type="gramStart"/>
            <w:r>
              <w:t>.П</w:t>
            </w:r>
            <w:proofErr w:type="gramEnd"/>
            <w:r>
              <w:t>ровода</w:t>
            </w:r>
            <w:proofErr w:type="spellEnd"/>
            <w:r>
              <w:t xml:space="preserve"> устойчивы к воздействию плесневых грибов, не распространяют </w:t>
            </w:r>
            <w:proofErr w:type="spellStart"/>
            <w:r>
              <w:t>горение.Провода</w:t>
            </w:r>
            <w:proofErr w:type="spellEnd"/>
            <w:r>
              <w:t xml:space="preserve"> устойчивы к растрескиванию при температуре +150°С и деформации при температуре +70°С.Срок службы проводов не менее 15 лет.</w:t>
            </w:r>
            <w:r>
              <w:br/>
            </w:r>
          </w:p>
        </w:tc>
      </w:tr>
      <w:tr w:rsidR="00E54735" w:rsidTr="00FC0B36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12"/>
            </w:pPr>
            <w:r>
              <w:t>9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13"/>
              <w:jc w:val="left"/>
            </w:pPr>
            <w:r>
              <w:t>Провод ПВС 3х0.75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14"/>
            </w:pPr>
            <w:r>
              <w:t>900,000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E54735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E54735">
            <w:pPr>
              <w:pStyle w:val="1CStyle13"/>
              <w:jc w:val="left"/>
            </w:pPr>
          </w:p>
        </w:tc>
      </w:tr>
      <w:tr w:rsidR="00E54735" w:rsidTr="00FC0B36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12"/>
            </w:pPr>
            <w:r>
              <w:t>10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13"/>
              <w:jc w:val="left"/>
            </w:pPr>
            <w:r>
              <w:t xml:space="preserve">Кабель силовой </w:t>
            </w:r>
            <w:proofErr w:type="gramStart"/>
            <w:r>
              <w:t>КГ</w:t>
            </w:r>
            <w:proofErr w:type="gramEnd"/>
            <w:r>
              <w:t xml:space="preserve"> 1х50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14"/>
            </w:pPr>
            <w:r>
              <w:t>6,000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E54735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E54735">
            <w:pPr>
              <w:pStyle w:val="1CStyle13"/>
              <w:jc w:val="left"/>
            </w:pPr>
          </w:p>
        </w:tc>
      </w:tr>
      <w:tr w:rsidR="00E54735" w:rsidTr="00FC0B36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54735" w:rsidRDefault="008F51E8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17"/>
              <w:jc w:val="left"/>
            </w:pPr>
            <w:r>
              <w:t>Токопроводящая жила - многопроволочная медь; Изоляция - резина РТИ-1 Температура эксплуатации: - от - 40 до + 50 град.</w:t>
            </w:r>
            <w:proofErr w:type="gramStart"/>
            <w:r>
              <w:t>С</w:t>
            </w:r>
            <w:proofErr w:type="gramEnd"/>
            <w:r>
              <w:br/>
              <w:t>.</w:t>
            </w:r>
          </w:p>
        </w:tc>
      </w:tr>
      <w:tr w:rsidR="00E54735" w:rsidTr="00FC0B36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12"/>
            </w:pPr>
            <w:r>
              <w:t>11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13"/>
              <w:jc w:val="left"/>
            </w:pPr>
            <w:r>
              <w:t>Удлинитель на катушке L50м 3500Вт ПВС 3х1.5мм 4 розетки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9"/>
            </w:pPr>
            <w:r>
              <w:t>Штука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14"/>
            </w:pPr>
            <w:r>
              <w:t>4,000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8F51E8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E54735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4735" w:rsidRDefault="00E54735">
            <w:pPr>
              <w:pStyle w:val="1CStyle13"/>
              <w:jc w:val="left"/>
            </w:pPr>
          </w:p>
        </w:tc>
      </w:tr>
      <w:tr w:rsidR="00CA3243" w:rsidTr="00FC0B36"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18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E54735" w:rsidRDefault="00E54735">
            <w:pPr>
              <w:pStyle w:val="1CStyle0"/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E54735" w:rsidRDefault="00E54735">
            <w:pPr>
              <w:pStyle w:val="1CStyle0"/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E54735" w:rsidRDefault="00E5473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E54735" w:rsidRDefault="00E54735">
            <w:pPr>
              <w:pStyle w:val="1CStyle0"/>
            </w:pPr>
          </w:p>
        </w:tc>
      </w:tr>
    </w:tbl>
    <w:p w:rsidR="002E563F" w:rsidRDefault="002E563F">
      <w:bookmarkStart w:id="0" w:name="_GoBack"/>
      <w:bookmarkEnd w:id="0"/>
    </w:p>
    <w:sectPr w:rsidR="002E563F" w:rsidSect="008F51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E54735"/>
    <w:rsid w:val="00184DBC"/>
    <w:rsid w:val="002E563F"/>
    <w:rsid w:val="008F51E8"/>
    <w:rsid w:val="00CA3243"/>
    <w:rsid w:val="00E54735"/>
    <w:rsid w:val="00FC0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184DB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0">
    <w:name w:val="1CStyle0"/>
    <w:rsid w:val="00184DBC"/>
    <w:pPr>
      <w:jc w:val="center"/>
    </w:pPr>
    <w:rPr>
      <w:rFonts w:ascii="Times New Roman" w:hAnsi="Times New Roman"/>
    </w:rPr>
  </w:style>
  <w:style w:type="paragraph" w:customStyle="1" w:styleId="1CStyle18">
    <w:name w:val="1CStyle18"/>
    <w:rsid w:val="00184DBC"/>
    <w:pPr>
      <w:jc w:val="center"/>
    </w:pPr>
    <w:rPr>
      <w:rFonts w:ascii="Times New Roman" w:hAnsi="Times New Roman"/>
    </w:rPr>
  </w:style>
  <w:style w:type="paragraph" w:customStyle="1" w:styleId="1CStyle23">
    <w:name w:val="1CStyle23"/>
    <w:rsid w:val="00184DBC"/>
    <w:pPr>
      <w:jc w:val="center"/>
    </w:pPr>
    <w:rPr>
      <w:rFonts w:ascii="Times New Roman" w:hAnsi="Times New Roman"/>
      <w:b/>
    </w:rPr>
  </w:style>
  <w:style w:type="paragraph" w:customStyle="1" w:styleId="1CStyle1">
    <w:name w:val="1CStyle1"/>
    <w:rsid w:val="00184DBC"/>
    <w:pPr>
      <w:jc w:val="center"/>
    </w:pPr>
    <w:rPr>
      <w:rFonts w:ascii="Times New Roman" w:hAnsi="Times New Roman"/>
      <w:b/>
      <w:sz w:val="28"/>
    </w:rPr>
  </w:style>
  <w:style w:type="paragraph" w:customStyle="1" w:styleId="1CStyle19">
    <w:name w:val="1CStyle19"/>
    <w:rsid w:val="00184DBC"/>
    <w:pPr>
      <w:jc w:val="center"/>
    </w:pPr>
    <w:rPr>
      <w:rFonts w:ascii="Times New Roman" w:hAnsi="Times New Roman"/>
      <w:b/>
    </w:rPr>
  </w:style>
  <w:style w:type="paragraph" w:customStyle="1" w:styleId="1CStyle3">
    <w:name w:val="1CStyle3"/>
    <w:rsid w:val="00184DBC"/>
    <w:pPr>
      <w:jc w:val="center"/>
    </w:pPr>
    <w:rPr>
      <w:rFonts w:ascii="Times New Roman" w:hAnsi="Times New Roman"/>
      <w:b/>
    </w:rPr>
  </w:style>
  <w:style w:type="paragraph" w:customStyle="1" w:styleId="1CStyle5">
    <w:name w:val="1CStyle5"/>
    <w:rsid w:val="00184DBC"/>
    <w:pPr>
      <w:jc w:val="center"/>
    </w:pPr>
    <w:rPr>
      <w:rFonts w:ascii="Times New Roman" w:hAnsi="Times New Roman"/>
    </w:rPr>
  </w:style>
  <w:style w:type="paragraph" w:customStyle="1" w:styleId="1CStyle4">
    <w:name w:val="1CStyle4"/>
    <w:rsid w:val="00184DBC"/>
    <w:pPr>
      <w:jc w:val="center"/>
    </w:pPr>
    <w:rPr>
      <w:rFonts w:ascii="Times New Roman" w:hAnsi="Times New Roman"/>
      <w:b/>
    </w:rPr>
  </w:style>
  <w:style w:type="paragraph" w:customStyle="1" w:styleId="1CStyle25">
    <w:name w:val="1CStyle25"/>
    <w:rsid w:val="00184DBC"/>
    <w:pPr>
      <w:jc w:val="center"/>
    </w:pPr>
    <w:rPr>
      <w:rFonts w:ascii="Times New Roman" w:hAnsi="Times New Roman"/>
    </w:rPr>
  </w:style>
  <w:style w:type="paragraph" w:customStyle="1" w:styleId="1CStyle26">
    <w:name w:val="1CStyle26"/>
    <w:rsid w:val="00184DBC"/>
    <w:pPr>
      <w:jc w:val="center"/>
    </w:pPr>
    <w:rPr>
      <w:rFonts w:ascii="Times New Roman" w:hAnsi="Times New Roman"/>
    </w:rPr>
  </w:style>
  <w:style w:type="paragraph" w:customStyle="1" w:styleId="1CStyle2">
    <w:name w:val="1CStyle2"/>
    <w:rsid w:val="00184DBC"/>
    <w:pPr>
      <w:jc w:val="center"/>
    </w:pPr>
    <w:rPr>
      <w:rFonts w:ascii="Times New Roman" w:hAnsi="Times New Roman"/>
      <w:b/>
    </w:rPr>
  </w:style>
  <w:style w:type="paragraph" w:customStyle="1" w:styleId="1CStyle6">
    <w:name w:val="1CStyle6"/>
    <w:rsid w:val="00184DBC"/>
    <w:pPr>
      <w:jc w:val="center"/>
    </w:pPr>
    <w:rPr>
      <w:rFonts w:ascii="Times New Roman" w:hAnsi="Times New Roman"/>
      <w:sz w:val="20"/>
    </w:rPr>
  </w:style>
  <w:style w:type="paragraph" w:customStyle="1" w:styleId="1CStyle8">
    <w:name w:val="1CStyle8"/>
    <w:rsid w:val="00184DBC"/>
    <w:pPr>
      <w:jc w:val="center"/>
    </w:pPr>
    <w:rPr>
      <w:rFonts w:ascii="Times New Roman" w:hAnsi="Times New Roman"/>
      <w:sz w:val="20"/>
    </w:rPr>
  </w:style>
  <w:style w:type="paragraph" w:customStyle="1" w:styleId="1CStyle21">
    <w:name w:val="1CStyle21"/>
    <w:rsid w:val="00184DBC"/>
    <w:pPr>
      <w:jc w:val="right"/>
    </w:pPr>
    <w:rPr>
      <w:rFonts w:ascii="Times New Roman" w:hAnsi="Times New Roman"/>
    </w:rPr>
  </w:style>
  <w:style w:type="paragraph" w:customStyle="1" w:styleId="1CStyle-1">
    <w:name w:val="1CStyle-1"/>
    <w:rsid w:val="00184DBC"/>
    <w:pPr>
      <w:jc w:val="center"/>
    </w:pPr>
    <w:rPr>
      <w:rFonts w:ascii="Times New Roman" w:hAnsi="Times New Roman"/>
    </w:rPr>
  </w:style>
  <w:style w:type="paragraph" w:customStyle="1" w:styleId="1CStyle22">
    <w:name w:val="1CStyle22"/>
    <w:rsid w:val="00184DBC"/>
    <w:pPr>
      <w:jc w:val="center"/>
    </w:pPr>
    <w:rPr>
      <w:rFonts w:ascii="Times New Roman" w:hAnsi="Times New Roman"/>
    </w:rPr>
  </w:style>
  <w:style w:type="paragraph" w:customStyle="1" w:styleId="1CStyle13">
    <w:name w:val="1CStyle13"/>
    <w:rsid w:val="00184DBC"/>
    <w:pPr>
      <w:jc w:val="center"/>
    </w:pPr>
    <w:rPr>
      <w:rFonts w:ascii="Times New Roman" w:hAnsi="Times New Roman"/>
      <w:sz w:val="20"/>
    </w:rPr>
  </w:style>
  <w:style w:type="paragraph" w:customStyle="1" w:styleId="1CStyle7">
    <w:name w:val="1CStyle7"/>
    <w:rsid w:val="00184DBC"/>
    <w:pPr>
      <w:jc w:val="center"/>
    </w:pPr>
    <w:rPr>
      <w:rFonts w:ascii="Times New Roman" w:hAnsi="Times New Roman"/>
      <w:sz w:val="20"/>
    </w:rPr>
  </w:style>
  <w:style w:type="paragraph" w:customStyle="1" w:styleId="1CStyle16">
    <w:name w:val="1CStyle16"/>
    <w:rsid w:val="00184DBC"/>
    <w:pPr>
      <w:jc w:val="center"/>
    </w:pPr>
    <w:rPr>
      <w:rFonts w:ascii="Times New Roman" w:hAnsi="Times New Roman"/>
      <w:sz w:val="20"/>
    </w:rPr>
  </w:style>
  <w:style w:type="paragraph" w:customStyle="1" w:styleId="1CStyle12">
    <w:name w:val="1CStyle12"/>
    <w:rsid w:val="00184DBC"/>
    <w:pPr>
      <w:jc w:val="center"/>
    </w:pPr>
    <w:rPr>
      <w:rFonts w:ascii="Times New Roman" w:hAnsi="Times New Roman"/>
      <w:sz w:val="20"/>
    </w:rPr>
  </w:style>
  <w:style w:type="paragraph" w:customStyle="1" w:styleId="1CStyle27">
    <w:name w:val="1CStyle27"/>
    <w:rsid w:val="00184DBC"/>
    <w:pPr>
      <w:jc w:val="center"/>
    </w:pPr>
    <w:rPr>
      <w:rFonts w:ascii="Times New Roman" w:hAnsi="Times New Roman"/>
    </w:rPr>
  </w:style>
  <w:style w:type="paragraph" w:customStyle="1" w:styleId="1CStyle9">
    <w:name w:val="1CStyle9"/>
    <w:rsid w:val="00184DBC"/>
    <w:pPr>
      <w:jc w:val="center"/>
    </w:pPr>
    <w:rPr>
      <w:rFonts w:ascii="Times New Roman" w:hAnsi="Times New Roman"/>
      <w:sz w:val="20"/>
    </w:rPr>
  </w:style>
  <w:style w:type="paragraph" w:customStyle="1" w:styleId="1CStyle20">
    <w:name w:val="1CStyle20"/>
    <w:rsid w:val="00184DBC"/>
    <w:pPr>
      <w:jc w:val="center"/>
    </w:pPr>
    <w:rPr>
      <w:rFonts w:ascii="Times New Roman" w:hAnsi="Times New Roman"/>
      <w:b/>
    </w:rPr>
  </w:style>
  <w:style w:type="paragraph" w:customStyle="1" w:styleId="1CStyle10">
    <w:name w:val="1CStyle10"/>
    <w:rsid w:val="00184DBC"/>
    <w:pPr>
      <w:jc w:val="center"/>
    </w:pPr>
    <w:rPr>
      <w:rFonts w:ascii="Times New Roman" w:hAnsi="Times New Roman"/>
      <w:sz w:val="20"/>
    </w:rPr>
  </w:style>
  <w:style w:type="paragraph" w:customStyle="1" w:styleId="1CStyle29">
    <w:name w:val="1CStyle29"/>
    <w:rsid w:val="00184DBC"/>
    <w:pPr>
      <w:jc w:val="right"/>
    </w:pPr>
    <w:rPr>
      <w:rFonts w:ascii="Times New Roman" w:hAnsi="Times New Roman"/>
      <w:b/>
    </w:rPr>
  </w:style>
  <w:style w:type="paragraph" w:customStyle="1" w:styleId="1CStyle11">
    <w:name w:val="1CStyle11"/>
    <w:rsid w:val="00184DBC"/>
    <w:pPr>
      <w:jc w:val="center"/>
    </w:pPr>
    <w:rPr>
      <w:rFonts w:ascii="Times New Roman" w:hAnsi="Times New Roman"/>
      <w:sz w:val="20"/>
    </w:rPr>
  </w:style>
  <w:style w:type="paragraph" w:customStyle="1" w:styleId="1CStyle14">
    <w:name w:val="1CStyle14"/>
    <w:rsid w:val="00184DBC"/>
    <w:pPr>
      <w:jc w:val="right"/>
    </w:pPr>
    <w:rPr>
      <w:rFonts w:ascii="Times New Roman" w:hAnsi="Times New Roman"/>
      <w:sz w:val="20"/>
    </w:rPr>
  </w:style>
  <w:style w:type="paragraph" w:customStyle="1" w:styleId="1CStyle15">
    <w:name w:val="1CStyle15"/>
    <w:rsid w:val="00184DBC"/>
    <w:pPr>
      <w:jc w:val="center"/>
    </w:pPr>
    <w:rPr>
      <w:rFonts w:ascii="Times New Roman" w:hAnsi="Times New Roman"/>
      <w:sz w:val="20"/>
    </w:rPr>
  </w:style>
  <w:style w:type="paragraph" w:customStyle="1" w:styleId="1CStyle24">
    <w:name w:val="1CStyle24"/>
    <w:rsid w:val="00184DBC"/>
    <w:pPr>
      <w:jc w:val="center"/>
    </w:pPr>
    <w:rPr>
      <w:rFonts w:ascii="Times New Roman" w:hAnsi="Times New Roman"/>
    </w:rPr>
  </w:style>
  <w:style w:type="paragraph" w:customStyle="1" w:styleId="1CStyle28">
    <w:name w:val="1CStyle28"/>
    <w:rsid w:val="00184DBC"/>
    <w:pPr>
      <w:jc w:val="center"/>
    </w:pPr>
    <w:rPr>
      <w:rFonts w:ascii="Times New Roman" w:hAnsi="Times New Roman"/>
    </w:rPr>
  </w:style>
  <w:style w:type="paragraph" w:customStyle="1" w:styleId="1CStyle17">
    <w:name w:val="1CStyle17"/>
    <w:rsid w:val="00184DBC"/>
    <w:pPr>
      <w:ind w:left="20"/>
      <w:jc w:val="center"/>
    </w:pPr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</Words>
  <Characters>3837</Characters>
  <Application>Microsoft Office Word</Application>
  <DocSecurity>0</DocSecurity>
  <Lines>31</Lines>
  <Paragraphs>9</Paragraphs>
  <ScaleCrop>false</ScaleCrop>
  <Company>GAZEI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</cp:revision>
  <dcterms:created xsi:type="dcterms:W3CDTF">2015-12-10T16:00:00Z</dcterms:created>
  <dcterms:modified xsi:type="dcterms:W3CDTF">2015-12-10T16:00:00Z</dcterms:modified>
</cp:coreProperties>
</file>