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F4" w:rsidRDefault="005B01F2">
      <w:r>
        <w:t xml:space="preserve"> </w:t>
      </w:r>
      <w:r>
        <w:tab/>
        <w:t>Кабельные изделия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</w:p>
    <w:p w:rsidR="001147F4" w:rsidRDefault="005B01F2">
      <w:r>
        <w:t xml:space="preserve"> </w:t>
      </w:r>
      <w:r>
        <w:tab/>
        <w:t>Кабель силовой, не распространяющий горение, с низким дымо- и газовыделением. С внешней и внутренней изоляцией из полимерной композиции, не содержащей галогенов с медными жилами</w:t>
      </w:r>
      <w:r>
        <w:tab/>
        <w:t>ППГнг(A)-HF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</w:p>
    <w:p w:rsidR="001147F4" w:rsidRDefault="005B01F2">
      <w:r>
        <w:t>1</w:t>
      </w:r>
      <w:r>
        <w:tab/>
      </w:r>
      <w:r>
        <w:t xml:space="preserve"> сечением 2х1,5 мм кв. </w:t>
      </w:r>
      <w:r>
        <w:tab/>
        <w:t>---"---</w:t>
      </w:r>
      <w:r>
        <w:tab/>
        <w:t xml:space="preserve"> </w:t>
      </w:r>
      <w:r>
        <w:tab/>
        <w:t xml:space="preserve"> </w:t>
      </w:r>
      <w:r>
        <w:tab/>
        <w:t>м</w:t>
      </w:r>
      <w:r>
        <w:tab/>
        <w:t>100</w:t>
      </w:r>
      <w:r>
        <w:tab/>
      </w:r>
      <w:r>
        <w:tab/>
      </w:r>
    </w:p>
    <w:p w:rsidR="001147F4" w:rsidRDefault="005B01F2">
      <w:r>
        <w:t>2</w:t>
      </w:r>
      <w:r>
        <w:tab/>
        <w:t xml:space="preserve"> сечением 3х1,5 мм кв. </w:t>
      </w:r>
      <w:r>
        <w:tab/>
        <w:t>---"---</w:t>
      </w:r>
      <w:r>
        <w:tab/>
        <w:t xml:space="preserve"> </w:t>
      </w:r>
      <w:r>
        <w:tab/>
        <w:t xml:space="preserve"> </w:t>
      </w:r>
      <w:r>
        <w:tab/>
        <w:t>м</w:t>
      </w:r>
      <w:r>
        <w:tab/>
        <w:t>3000</w:t>
      </w:r>
      <w:r>
        <w:tab/>
      </w:r>
      <w:r>
        <w:tab/>
      </w:r>
    </w:p>
    <w:p w:rsidR="001147F4" w:rsidRDefault="005B01F2">
      <w:r>
        <w:t>3</w:t>
      </w:r>
      <w:r>
        <w:tab/>
        <w:t xml:space="preserve"> сечением 3х2,5 мм кв. </w:t>
      </w:r>
      <w:r>
        <w:tab/>
        <w:t>---"---</w:t>
      </w:r>
      <w:r>
        <w:tab/>
        <w:t xml:space="preserve"> </w:t>
      </w:r>
      <w:r>
        <w:tab/>
        <w:t xml:space="preserve"> </w:t>
      </w:r>
      <w:r>
        <w:tab/>
        <w:t>м</w:t>
      </w:r>
      <w:r>
        <w:tab/>
        <w:t>5000</w:t>
      </w:r>
      <w:r>
        <w:tab/>
      </w:r>
      <w:r>
        <w:tab/>
      </w:r>
    </w:p>
    <w:p w:rsidR="001147F4" w:rsidRDefault="005B01F2">
      <w:r>
        <w:t>4</w:t>
      </w:r>
      <w:r>
        <w:tab/>
        <w:t xml:space="preserve"> сечением 3х4 мм кв. </w:t>
      </w:r>
      <w:r>
        <w:tab/>
        <w:t>---"---</w:t>
      </w:r>
      <w:r>
        <w:tab/>
        <w:t xml:space="preserve"> </w:t>
      </w:r>
      <w:r>
        <w:tab/>
        <w:t xml:space="preserve"> </w:t>
      </w:r>
      <w:r>
        <w:tab/>
        <w:t>м</w:t>
      </w:r>
      <w:r>
        <w:tab/>
        <w:t>250</w:t>
      </w:r>
      <w:r>
        <w:tab/>
      </w:r>
      <w:r>
        <w:tab/>
      </w:r>
    </w:p>
    <w:p w:rsidR="001147F4" w:rsidRDefault="005B01F2">
      <w:r>
        <w:t>5</w:t>
      </w:r>
      <w:r>
        <w:tab/>
        <w:t xml:space="preserve"> сечением 5х1,5 мм кв. </w:t>
      </w:r>
      <w:r>
        <w:tab/>
        <w:t>---"---</w:t>
      </w:r>
      <w:r>
        <w:tab/>
        <w:t xml:space="preserve"> </w:t>
      </w:r>
      <w:r>
        <w:tab/>
        <w:t xml:space="preserve"> </w:t>
      </w:r>
      <w:r>
        <w:tab/>
        <w:t>м</w:t>
      </w:r>
      <w:r>
        <w:tab/>
        <w:t>200</w:t>
      </w:r>
      <w:r>
        <w:tab/>
      </w:r>
      <w:r>
        <w:tab/>
      </w:r>
    </w:p>
    <w:p w:rsidR="001147F4" w:rsidRDefault="005B01F2">
      <w:r>
        <w:t>6</w:t>
      </w:r>
      <w:r>
        <w:tab/>
        <w:t xml:space="preserve"> сечением 5х2,5 мм кв. </w:t>
      </w:r>
      <w:r>
        <w:tab/>
        <w:t>--</w:t>
      </w:r>
      <w:r>
        <w:t>-"---</w:t>
      </w:r>
      <w:r>
        <w:tab/>
        <w:t xml:space="preserve"> </w:t>
      </w:r>
      <w:r>
        <w:tab/>
        <w:t xml:space="preserve"> </w:t>
      </w:r>
      <w:r>
        <w:tab/>
        <w:t>м</w:t>
      </w:r>
      <w:r>
        <w:tab/>
        <w:t>2000</w:t>
      </w:r>
      <w:r>
        <w:tab/>
      </w:r>
      <w:r>
        <w:tab/>
      </w:r>
    </w:p>
    <w:p w:rsidR="001147F4" w:rsidRDefault="005B01F2">
      <w:r>
        <w:t>7</w:t>
      </w:r>
      <w:r>
        <w:tab/>
        <w:t xml:space="preserve"> сечением 5х4 мм кв. </w:t>
      </w:r>
      <w:r>
        <w:tab/>
        <w:t>---"---</w:t>
      </w:r>
      <w:r>
        <w:tab/>
        <w:t xml:space="preserve"> </w:t>
      </w:r>
      <w:r>
        <w:tab/>
        <w:t xml:space="preserve"> </w:t>
      </w:r>
      <w:r>
        <w:tab/>
        <w:t>м</w:t>
      </w:r>
      <w:r>
        <w:tab/>
        <w:t>250</w:t>
      </w:r>
      <w:r>
        <w:tab/>
      </w:r>
      <w:r>
        <w:tab/>
      </w:r>
    </w:p>
    <w:p w:rsidR="001147F4" w:rsidRDefault="005B01F2">
      <w:r>
        <w:t>8</w:t>
      </w:r>
      <w:r>
        <w:tab/>
        <w:t xml:space="preserve"> сечением 5х6 мм кв. </w:t>
      </w:r>
      <w:r>
        <w:tab/>
        <w:t>---"---</w:t>
      </w:r>
      <w:r>
        <w:tab/>
        <w:t xml:space="preserve"> </w:t>
      </w:r>
      <w:r>
        <w:tab/>
        <w:t xml:space="preserve"> </w:t>
      </w:r>
      <w:r>
        <w:tab/>
        <w:t>м</w:t>
      </w:r>
      <w:r>
        <w:tab/>
        <w:t>150</w:t>
      </w:r>
      <w:r>
        <w:tab/>
      </w:r>
      <w:r>
        <w:tab/>
      </w:r>
    </w:p>
    <w:p w:rsidR="001147F4" w:rsidRDefault="005B01F2">
      <w:r>
        <w:t>9</w:t>
      </w:r>
      <w:r>
        <w:tab/>
        <w:t xml:space="preserve"> сечением 5х10 мм кв. </w:t>
      </w:r>
      <w:r>
        <w:tab/>
        <w:t>---"---</w:t>
      </w:r>
      <w:r>
        <w:tab/>
        <w:t xml:space="preserve"> </w:t>
      </w:r>
      <w:r>
        <w:tab/>
        <w:t xml:space="preserve"> </w:t>
      </w:r>
      <w:r>
        <w:tab/>
        <w:t>м</w:t>
      </w:r>
      <w:r>
        <w:tab/>
        <w:t>100</w:t>
      </w:r>
      <w:r>
        <w:tab/>
      </w:r>
      <w:r>
        <w:tab/>
      </w:r>
    </w:p>
    <w:p w:rsidR="001147F4" w:rsidRDefault="005B01F2">
      <w:r>
        <w:t>10</w:t>
      </w:r>
      <w:r>
        <w:tab/>
        <w:t xml:space="preserve"> сечением 5х16 мм кв. </w:t>
      </w:r>
      <w:r>
        <w:tab/>
        <w:t>---"---</w:t>
      </w:r>
      <w:r>
        <w:tab/>
        <w:t xml:space="preserve"> </w:t>
      </w:r>
      <w:r>
        <w:tab/>
        <w:t xml:space="preserve"> </w:t>
      </w:r>
      <w:r>
        <w:tab/>
        <w:t>м</w:t>
      </w:r>
      <w:r>
        <w:tab/>
        <w:t>80</w:t>
      </w:r>
      <w:r>
        <w:tab/>
      </w:r>
      <w:r>
        <w:tab/>
      </w:r>
    </w:p>
    <w:p w:rsidR="001147F4" w:rsidRDefault="005B01F2">
      <w:r>
        <w:t>12</w:t>
      </w:r>
      <w:r>
        <w:tab/>
        <w:t xml:space="preserve"> сечением 5х35 мм кв. </w:t>
      </w:r>
      <w:r>
        <w:tab/>
        <w:t>---"---</w:t>
      </w:r>
      <w:r>
        <w:tab/>
        <w:t xml:space="preserve"> </w:t>
      </w:r>
      <w:r>
        <w:tab/>
        <w:t xml:space="preserve"> </w:t>
      </w:r>
      <w:r>
        <w:tab/>
        <w:t>м</w:t>
      </w:r>
      <w:r>
        <w:tab/>
        <w:t>40</w:t>
      </w:r>
      <w:r>
        <w:tab/>
      </w:r>
      <w:r>
        <w:tab/>
      </w:r>
    </w:p>
    <w:p w:rsidR="001147F4" w:rsidRDefault="005B01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47F4" w:rsidRDefault="005B01F2">
      <w:r>
        <w:t xml:space="preserve"> </w:t>
      </w:r>
      <w:r>
        <w:tab/>
        <w:t>Каб</w:t>
      </w:r>
      <w:r>
        <w:t>ель силовой огнестойкий, не распространяющий горение, с низким дымо- и газовыделением. С внешней и внутренней изоляцией из полимерной композиции, не содержащей галогенов с медными жилами</w:t>
      </w:r>
      <w:r>
        <w:tab/>
        <w:t>ППГнг(A)-FRHF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</w:r>
    </w:p>
    <w:p w:rsidR="001147F4" w:rsidRDefault="005B01F2">
      <w:r>
        <w:t>1</w:t>
      </w:r>
      <w:r>
        <w:tab/>
        <w:t xml:space="preserve"> сечением 3х1,5 мм кв.</w:t>
      </w:r>
      <w:r>
        <w:tab/>
        <w:t>---"---</w:t>
      </w:r>
      <w:r>
        <w:tab/>
        <w:t xml:space="preserve"> </w:t>
      </w:r>
      <w:r>
        <w:tab/>
        <w:t xml:space="preserve"> </w:t>
      </w:r>
      <w:r>
        <w:tab/>
        <w:t>м</w:t>
      </w:r>
      <w:r>
        <w:tab/>
        <w:t>1300</w:t>
      </w:r>
      <w:r>
        <w:tab/>
      </w:r>
      <w:r>
        <w:tab/>
      </w:r>
    </w:p>
    <w:p w:rsidR="001147F4" w:rsidRDefault="005B01F2">
      <w:r>
        <w:t>2</w:t>
      </w:r>
      <w:r>
        <w:tab/>
        <w:t xml:space="preserve"> сечением 3х2,5 мм кв. </w:t>
      </w:r>
      <w:r>
        <w:tab/>
        <w:t>---"---</w:t>
      </w:r>
      <w:r>
        <w:tab/>
        <w:t xml:space="preserve"> </w:t>
      </w:r>
      <w:r>
        <w:tab/>
        <w:t xml:space="preserve"> </w:t>
      </w:r>
      <w:r>
        <w:tab/>
        <w:t>м</w:t>
      </w:r>
      <w:r>
        <w:tab/>
        <w:t>300</w:t>
      </w:r>
      <w:r>
        <w:tab/>
      </w:r>
      <w:r>
        <w:tab/>
      </w:r>
    </w:p>
    <w:p w:rsidR="001147F4" w:rsidRDefault="005B01F2">
      <w:r>
        <w:t>3</w:t>
      </w:r>
      <w:r>
        <w:tab/>
        <w:t xml:space="preserve"> сечением 5х1,5 мм кв.</w:t>
      </w:r>
      <w:r>
        <w:tab/>
        <w:t>---"---</w:t>
      </w:r>
      <w:r>
        <w:tab/>
        <w:t xml:space="preserve"> </w:t>
      </w:r>
      <w:r>
        <w:tab/>
        <w:t xml:space="preserve"> </w:t>
      </w:r>
      <w:r>
        <w:tab/>
        <w:t>м</w:t>
      </w:r>
      <w:r>
        <w:tab/>
        <w:t>350</w:t>
      </w:r>
      <w:r>
        <w:tab/>
      </w:r>
      <w:r>
        <w:tab/>
      </w:r>
    </w:p>
    <w:p w:rsidR="001147F4" w:rsidRDefault="005B01F2">
      <w:r>
        <w:t>4</w:t>
      </w:r>
      <w:r>
        <w:tab/>
        <w:t xml:space="preserve"> сечением 5х4 мм кв.</w:t>
      </w:r>
      <w:r>
        <w:tab/>
        <w:t>---"---</w:t>
      </w:r>
      <w:r>
        <w:tab/>
        <w:t xml:space="preserve"> </w:t>
      </w:r>
      <w:r>
        <w:tab/>
        <w:t xml:space="preserve"> </w:t>
      </w:r>
      <w:r>
        <w:tab/>
        <w:t>м</w:t>
      </w:r>
      <w:r>
        <w:tab/>
        <w:t>25</w:t>
      </w:r>
      <w:r>
        <w:tab/>
      </w:r>
      <w:r>
        <w:tab/>
      </w:r>
    </w:p>
    <w:p w:rsidR="001147F4" w:rsidRDefault="005B01F2">
      <w:r>
        <w:t>5</w:t>
      </w:r>
      <w:r>
        <w:tab/>
        <w:t xml:space="preserve"> сечением 5х10 мм кв.</w:t>
      </w:r>
      <w:r>
        <w:tab/>
        <w:t>---"---</w:t>
      </w:r>
      <w:r>
        <w:tab/>
        <w:t xml:space="preserve"> </w:t>
      </w:r>
      <w:r>
        <w:tab/>
        <w:t xml:space="preserve"> </w:t>
      </w:r>
      <w:r>
        <w:tab/>
        <w:t>м</w:t>
      </w:r>
      <w:r>
        <w:tab/>
        <w:t>30</w:t>
      </w:r>
      <w:r>
        <w:tab/>
      </w:r>
      <w:r>
        <w:tab/>
      </w:r>
    </w:p>
    <w:p w:rsidR="005B01F2" w:rsidRDefault="005B01F2">
      <w:r>
        <w:t>6</w:t>
      </w:r>
      <w:r>
        <w:tab/>
        <w:t xml:space="preserve"> сечением 5х25 мм кв.</w:t>
      </w:r>
      <w:r>
        <w:tab/>
        <w:t>---"---</w:t>
      </w:r>
      <w:r>
        <w:tab/>
        <w:t xml:space="preserve"> </w:t>
      </w:r>
      <w:r>
        <w:tab/>
        <w:t xml:space="preserve"> </w:t>
      </w:r>
      <w:r>
        <w:tab/>
        <w:t>м</w:t>
      </w:r>
      <w:r>
        <w:tab/>
        <w:t>40</w:t>
      </w:r>
    </w:p>
    <w:p w:rsidR="001147F4" w:rsidRDefault="005B01F2">
      <w:r>
        <w:t xml:space="preserve">7       Провод </w:t>
      </w:r>
      <w:proofErr w:type="spellStart"/>
      <w:r>
        <w:t>ПуГВ</w:t>
      </w:r>
      <w:proofErr w:type="spellEnd"/>
      <w:r>
        <w:t xml:space="preserve"> 1х4 ж/з</w:t>
      </w:r>
      <w:r>
        <w:tab/>
      </w:r>
      <w:r>
        <w:tab/>
        <w:t xml:space="preserve">               м    2000</w:t>
      </w:r>
    </w:p>
    <w:p w:rsidR="005B01F2" w:rsidRDefault="005B01F2" w:rsidP="005B01F2">
      <w:r>
        <w:t xml:space="preserve">8       Провод </w:t>
      </w:r>
      <w:proofErr w:type="spellStart"/>
      <w:r>
        <w:t>ПуГВ</w:t>
      </w:r>
      <w:proofErr w:type="spellEnd"/>
      <w:r>
        <w:t xml:space="preserve"> 1х25</w:t>
      </w:r>
      <w:r>
        <w:t xml:space="preserve"> ж/з</w:t>
      </w:r>
      <w:r>
        <w:tab/>
      </w:r>
      <w:r>
        <w:tab/>
      </w:r>
      <w:r>
        <w:t xml:space="preserve">               м    3</w:t>
      </w:r>
      <w:bookmarkStart w:id="0" w:name="_GoBack"/>
      <w:bookmarkEnd w:id="0"/>
      <w:r>
        <w:t>00</w:t>
      </w:r>
    </w:p>
    <w:p w:rsidR="005B01F2" w:rsidRDefault="005B01F2"/>
    <w:p w:rsidR="005B01F2" w:rsidRDefault="005B01F2"/>
    <w:p w:rsidR="001147F4" w:rsidRDefault="005B01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47F4" w:rsidRDefault="001147F4"/>
    <w:sectPr w:rsidR="001147F4">
      <w:pgSz w:w="11906" w:h="16838"/>
      <w:pgMar w:top="1701" w:right="1440" w:bottom="1440" w:left="1440" w:header="708" w:footer="708" w:gutter="0"/>
      <w:cols w:space="720"/>
      <w:docGrid w:linePitch="360" w:charSpace="47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anumGothic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F4"/>
    <w:rsid w:val="001147F4"/>
    <w:rsid w:val="005B01F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615886-D3F6-48BB-91B0-7881D608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autoSpaceDE w:val="0"/>
      <w:autoSpaceDN w:val="0"/>
      <w:spacing w:line="259" w:lineRule="auto"/>
      <w:jc w:val="both"/>
    </w:pPr>
    <w:rPr>
      <w:rFonts w:ascii="NanumGothic" w:eastAsia="NanumGothic" w:hAnsi="NanumGothic" w:cs="Nanum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sanya.209090</dc:creator>
  <cp:lastModifiedBy>Asus</cp:lastModifiedBy>
  <cp:revision>2</cp:revision>
  <dcterms:created xsi:type="dcterms:W3CDTF">2020-07-23T05:12:00Z</dcterms:created>
  <dcterms:modified xsi:type="dcterms:W3CDTF">2020-07-23T05:12:00Z</dcterms:modified>
</cp:coreProperties>
</file>