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6"/>
        <w:gridCol w:w="976"/>
      </w:tblGrid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Саморегулируемый параллельный нагревательный кабель 90HLU2-CF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м 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HL-MI-1-SS-47, 400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HL-MI-1-SS-36, 400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HL-MI-1-SS-27, 630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HL-MI-1-SS-29, 1000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HL-MI-1-SS-27, 1000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HL-MI-1-SS-23, 1600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HL-MI-1-SS-13, 4000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HL-MI-1-SS-12, 4000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HL-MI-1-SS-14, 6300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HL-MI-1-SS-11, 6300 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HL-MI-1-SS-8, 10 кОм/км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HL-MI-1-SS-7, 10 кОм/м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Нагревательная секция HL-MI-1-SS-6, 10 кОм/км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Подсоединительная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коробка для 1/2 нагревательного контура МТ Р306.03-397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Подсоединительная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коробка резистивного кабеля (однофазное) МТ Р308.01-319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Подсоединительная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коробка резистивного кабеля "звезда" (стартовая) МТ Р308.01-320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Подсоединительная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коробка резистивного кабеля "звезда" (конечная) МТ Р308.01-321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Кронштейн для коробки РВ400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Кронштейн для коробки РВ600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Монтажный кронштейн крученый, шаг 200мм </w:t>
            </w:r>
            <w:r>
              <w:rPr>
                <w:rStyle w:val="177d5a4333ac019606de889e143743a1wmi-callto"/>
                <w:rFonts w:ascii="Arial" w:hAnsi="Arial" w:cs="Arial"/>
                <w:sz w:val="20"/>
                <w:szCs w:val="20"/>
                <w:lang w:eastAsia="en-US"/>
              </w:rPr>
              <w:t>05-0105-0162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Монтажная пластина для коробки из полиэстера 260х160х90  </w:t>
            </w:r>
            <w:r>
              <w:rPr>
                <w:rStyle w:val="177d5a4333ac019606de889e143743a1wmi-callto"/>
                <w:rFonts w:ascii="Arial" w:hAnsi="Arial" w:cs="Arial"/>
                <w:sz w:val="20"/>
                <w:szCs w:val="20"/>
                <w:lang w:eastAsia="en-US"/>
              </w:rPr>
              <w:t>05-0005-0018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Хомут металлический FDBM W2-30м / 9 мм FDBM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Замок хомута FDBM W1-30м / 9 мм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Распределительная коробка для датчика температуры МТ Р306.03-527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Температурный датчик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взрывозащ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., диапазон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-50…+600°С, IP65, 2м. </w:t>
            </w:r>
            <w:r>
              <w:rPr>
                <w:rStyle w:val="177d5a4333ac019606de889e143743a1wmi-callto"/>
                <w:rFonts w:ascii="Arial" w:hAnsi="Arial" w:cs="Arial"/>
                <w:sz w:val="20"/>
                <w:szCs w:val="20"/>
                <w:lang w:eastAsia="en-US"/>
              </w:rPr>
              <w:t>27-7125-13330220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Температурный датчик ТСПТ300-070-PT100-В3-С10.60/1000, 1,0м.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Предупредительная табличка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Электрообогрев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Устройство ввода кабеля под теплоизоляцию LEK/U 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Герметик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Silirub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310мл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  <w:tr w:rsidR="008A6C65" w:rsidTr="008A6C65">
        <w:trPr>
          <w:trHeight w:val="255"/>
        </w:trPr>
        <w:tc>
          <w:tcPr>
            <w:tcW w:w="10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Комплект для заделки нагревательных лент (с клеем 10 мл) TKR1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C65" w:rsidRDefault="008A6C65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шт.</w:t>
            </w:r>
          </w:p>
        </w:tc>
      </w:tr>
    </w:tbl>
    <w:p w:rsidR="00E76BE4" w:rsidRDefault="00E76BE4">
      <w:bookmarkStart w:id="0" w:name="_GoBack"/>
      <w:bookmarkEnd w:id="0"/>
    </w:p>
    <w:sectPr w:rsidR="00E7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4"/>
    <w:rsid w:val="007B0764"/>
    <w:rsid w:val="008A6C65"/>
    <w:rsid w:val="00E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8B39-DB1E-4853-BBDF-3D7428E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A6C65"/>
    <w:pPr>
      <w:spacing w:before="100" w:beforeAutospacing="1" w:after="100" w:afterAutospacing="1"/>
    </w:pPr>
  </w:style>
  <w:style w:type="character" w:customStyle="1" w:styleId="177d5a4333ac019606de889e143743a1wmi-callto">
    <w:name w:val="177d5a4333ac019606de889e143743a1wmi-callto"/>
    <w:basedOn w:val="a0"/>
    <w:rsid w:val="008A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2019-05-16T13:46:00Z</dcterms:created>
  <dcterms:modified xsi:type="dcterms:W3CDTF">2019-05-16T13:46:00Z</dcterms:modified>
</cp:coreProperties>
</file>